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04F1" w:rsidRPr="003404F1" w:rsidRDefault="003404F1" w:rsidP="003404F1">
      <w:pPr>
        <w:shd w:val="clear" w:color="auto" w:fill="FFFFFF"/>
        <w:spacing w:before="100" w:beforeAutospacing="1" w:after="100" w:afterAutospacing="1"/>
        <w:jc w:val="both"/>
        <w:rPr>
          <w:rFonts w:ascii="Times New Roman" w:hAnsi="Times New Roman" w:cs="Times New Roman"/>
          <w:color w:val="002060"/>
          <w:sz w:val="36"/>
          <w:szCs w:val="36"/>
          <w:lang w:eastAsia="en-GB"/>
        </w:rPr>
      </w:pPr>
      <w:r w:rsidRPr="003404F1">
        <w:rPr>
          <w:rFonts w:ascii="Times New Roman" w:hAnsi="Times New Roman" w:cs="Times New Roman"/>
          <w:color w:val="002060"/>
          <w:sz w:val="36"/>
          <w:szCs w:val="36"/>
          <w:lang w:eastAsia="en-GB"/>
        </w:rPr>
        <w:t>Membership Policy</w:t>
      </w:r>
    </w:p>
    <w:p w:rsidR="003404F1" w:rsidRPr="003404F1" w:rsidRDefault="003404F1" w:rsidP="003404F1">
      <w:pPr>
        <w:shd w:val="clear" w:color="auto" w:fill="FFFFFF"/>
        <w:spacing w:before="100" w:beforeAutospacing="1" w:after="100" w:afterAutospacing="1"/>
        <w:jc w:val="both"/>
        <w:rPr>
          <w:rFonts w:ascii="Times New Roman" w:hAnsi="Times New Roman" w:cs="Times New Roman"/>
          <w:color w:val="002060"/>
          <w:lang w:eastAsia="en-GB"/>
        </w:rPr>
      </w:pPr>
      <w:r w:rsidRPr="003404F1">
        <w:rPr>
          <w:rFonts w:ascii="Times New Roman" w:hAnsi="Times New Roman" w:cs="Times New Roman"/>
          <w:color w:val="002060"/>
          <w:lang w:eastAsia="en-GB"/>
        </w:rPr>
        <w:t>The core members of European Business Association</w:t>
      </w:r>
      <w:r w:rsidR="002A2923">
        <w:rPr>
          <w:rFonts w:ascii="Times New Roman" w:hAnsi="Times New Roman" w:cs="Times New Roman"/>
          <w:color w:val="002060"/>
          <w:lang w:eastAsia="en-GB"/>
        </w:rPr>
        <w:t xml:space="preserve"> (EBA)</w:t>
      </w:r>
      <w:r w:rsidRPr="003404F1">
        <w:rPr>
          <w:rFonts w:ascii="Times New Roman" w:hAnsi="Times New Roman" w:cs="Times New Roman"/>
          <w:color w:val="002060"/>
          <w:lang w:eastAsia="en-GB"/>
        </w:rPr>
        <w:t xml:space="preserve"> are foreign and Armenian businesses with foreign and local capital, interested in the activity of the </w:t>
      </w:r>
      <w:r w:rsidR="00C75DC7">
        <w:rPr>
          <w:rFonts w:ascii="Times New Roman" w:hAnsi="Times New Roman" w:cs="Times New Roman"/>
          <w:color w:val="002060"/>
          <w:lang w:eastAsia="en-GB"/>
        </w:rPr>
        <w:t>Association</w:t>
      </w:r>
      <w:bookmarkStart w:id="0" w:name="_GoBack"/>
      <w:bookmarkEnd w:id="0"/>
      <w:r w:rsidRPr="003404F1">
        <w:rPr>
          <w:rFonts w:ascii="Times New Roman" w:hAnsi="Times New Roman" w:cs="Times New Roman"/>
          <w:color w:val="002060"/>
          <w:lang w:eastAsia="en-GB"/>
        </w:rPr>
        <w:t xml:space="preserve">. Both commercial and non-commercial entities may become a member of </w:t>
      </w:r>
      <w:r w:rsidR="002A2923" w:rsidRPr="003404F1">
        <w:rPr>
          <w:rFonts w:ascii="Times New Roman" w:hAnsi="Times New Roman" w:cs="Times New Roman"/>
          <w:color w:val="002060"/>
          <w:lang w:eastAsia="en-GB"/>
        </w:rPr>
        <w:t>European Business Association</w:t>
      </w:r>
      <w:r w:rsidRPr="003404F1">
        <w:rPr>
          <w:rFonts w:ascii="Times New Roman" w:hAnsi="Times New Roman" w:cs="Times New Roman"/>
          <w:color w:val="002060"/>
          <w:lang w:eastAsia="en-GB"/>
        </w:rPr>
        <w:t xml:space="preserve">. </w:t>
      </w:r>
    </w:p>
    <w:p w:rsidR="003404F1" w:rsidRPr="003404F1" w:rsidRDefault="003404F1" w:rsidP="003404F1">
      <w:pPr>
        <w:shd w:val="clear" w:color="auto" w:fill="FFFFFF"/>
        <w:spacing w:before="100" w:beforeAutospacing="1" w:after="100" w:afterAutospacing="1"/>
        <w:jc w:val="both"/>
        <w:outlineLvl w:val="3"/>
        <w:rPr>
          <w:rFonts w:ascii="Times New Roman" w:hAnsi="Times New Roman" w:cs="Times New Roman"/>
          <w:color w:val="002060"/>
          <w:lang w:eastAsia="en-GB"/>
        </w:rPr>
      </w:pPr>
      <w:r w:rsidRPr="003404F1">
        <w:rPr>
          <w:rFonts w:ascii="Times New Roman" w:hAnsi="Times New Roman" w:cs="Times New Roman"/>
          <w:color w:val="002060"/>
          <w:lang w:eastAsia="en-GB"/>
        </w:rPr>
        <w:t>MEMBERSHIP CRITERIA</w:t>
      </w:r>
    </w:p>
    <w:p w:rsidR="003404F1" w:rsidRPr="003404F1" w:rsidRDefault="003404F1" w:rsidP="003404F1">
      <w:pPr>
        <w:shd w:val="clear" w:color="auto" w:fill="FFFFFF"/>
        <w:spacing w:before="100" w:beforeAutospacing="1" w:after="100" w:afterAutospacing="1"/>
        <w:jc w:val="both"/>
        <w:rPr>
          <w:rFonts w:ascii="Times New Roman" w:hAnsi="Times New Roman" w:cs="Times New Roman"/>
          <w:color w:val="002060"/>
          <w:lang w:eastAsia="en-GB"/>
        </w:rPr>
      </w:pPr>
      <w:r w:rsidRPr="003404F1">
        <w:rPr>
          <w:rFonts w:ascii="Times New Roman" w:hAnsi="Times New Roman" w:cs="Times New Roman"/>
          <w:color w:val="002060"/>
          <w:lang w:eastAsia="en-GB"/>
        </w:rPr>
        <w:t>Any legal or physical entity who, in the reasonable opinion of the Membership Committee of the European Business Association:</w:t>
      </w:r>
    </w:p>
    <w:p w:rsidR="003404F1" w:rsidRPr="003404F1" w:rsidRDefault="003404F1" w:rsidP="003404F1">
      <w:pPr>
        <w:numPr>
          <w:ilvl w:val="0"/>
          <w:numId w:val="13"/>
        </w:numPr>
        <w:shd w:val="clear" w:color="auto" w:fill="FFFFFF"/>
        <w:spacing w:before="100" w:beforeAutospacing="1" w:after="100" w:afterAutospacing="1"/>
        <w:jc w:val="both"/>
        <w:rPr>
          <w:rFonts w:ascii="Times New Roman" w:hAnsi="Times New Roman" w:cs="Times New Roman"/>
          <w:color w:val="002060"/>
          <w:lang w:eastAsia="en-GB"/>
        </w:rPr>
      </w:pPr>
      <w:r w:rsidRPr="003404F1">
        <w:rPr>
          <w:rFonts w:ascii="Times New Roman" w:hAnsi="Times New Roman" w:cs="Times New Roman"/>
          <w:color w:val="002060"/>
          <w:lang w:eastAsia="en-GB"/>
        </w:rPr>
        <w:t>share the objectives of the European Business Association provided for in the Charter and other internal documents approved in accordance with the Charter;</w:t>
      </w:r>
    </w:p>
    <w:p w:rsidR="003404F1" w:rsidRPr="003404F1" w:rsidRDefault="003404F1" w:rsidP="003404F1">
      <w:pPr>
        <w:numPr>
          <w:ilvl w:val="0"/>
          <w:numId w:val="13"/>
        </w:numPr>
        <w:shd w:val="clear" w:color="auto" w:fill="FFFFFF"/>
        <w:spacing w:before="100" w:beforeAutospacing="1" w:after="100" w:afterAutospacing="1"/>
        <w:jc w:val="both"/>
        <w:rPr>
          <w:rFonts w:ascii="Times New Roman" w:hAnsi="Times New Roman" w:cs="Times New Roman"/>
          <w:color w:val="002060"/>
          <w:lang w:eastAsia="en-GB"/>
        </w:rPr>
      </w:pPr>
      <w:r w:rsidRPr="003404F1">
        <w:rPr>
          <w:rFonts w:ascii="Times New Roman" w:hAnsi="Times New Roman" w:cs="Times New Roman"/>
          <w:color w:val="002060"/>
          <w:lang w:eastAsia="en-GB"/>
        </w:rPr>
        <w:t>is capable of complying with the requirements (including, but not limited to disciplinary rules) of the Association provided for in the Charter and other internal documents approved in accordance with the Charter.</w:t>
      </w:r>
    </w:p>
    <w:p w:rsidR="003404F1" w:rsidRPr="003404F1" w:rsidRDefault="003404F1" w:rsidP="00C46BCD">
      <w:pPr>
        <w:suppressAutoHyphens/>
        <w:spacing w:before="120"/>
        <w:ind w:right="855"/>
        <w:jc w:val="both"/>
        <w:rPr>
          <w:rFonts w:ascii="Times New Roman" w:hAnsi="Times New Roman" w:cs="Times New Roman"/>
          <w:color w:val="002060"/>
          <w:lang w:eastAsia="en-GB"/>
        </w:rPr>
      </w:pPr>
      <w:r w:rsidRPr="003404F1">
        <w:rPr>
          <w:rFonts w:ascii="Times New Roman" w:hAnsi="Times New Roman" w:cs="Times New Roman"/>
          <w:color w:val="002060"/>
          <w:lang w:eastAsia="en-GB"/>
        </w:rPr>
        <w:t>MEMBERSHIP SUBSCRIPTIONS</w:t>
      </w:r>
    </w:p>
    <w:p w:rsidR="003404F1" w:rsidRPr="003404F1" w:rsidRDefault="003404F1" w:rsidP="00C46BCD">
      <w:pPr>
        <w:suppressAutoHyphens/>
        <w:spacing w:before="120"/>
        <w:ind w:right="-1"/>
        <w:jc w:val="both"/>
        <w:rPr>
          <w:rFonts w:ascii="Times New Roman" w:hAnsi="Times New Roman" w:cs="Times New Roman"/>
          <w:color w:val="002060"/>
          <w:lang w:eastAsia="en-GB"/>
        </w:rPr>
      </w:pPr>
      <w:r w:rsidRPr="003404F1">
        <w:rPr>
          <w:rFonts w:ascii="Times New Roman" w:hAnsi="Times New Roman" w:cs="Times New Roman"/>
          <w:color w:val="002060"/>
          <w:lang w:eastAsia="en-GB"/>
        </w:rPr>
        <w:t>European Business Association owns the right to control and to non-agree on new registrations and on the type of membership subscribed.</w:t>
      </w:r>
    </w:p>
    <w:p w:rsidR="00C46BCD" w:rsidRDefault="00C46BCD" w:rsidP="00C46BCD">
      <w:pPr>
        <w:suppressAutoHyphens/>
        <w:spacing w:before="120"/>
        <w:ind w:right="855"/>
        <w:jc w:val="both"/>
        <w:rPr>
          <w:rFonts w:ascii="Times New Roman" w:hAnsi="Times New Roman" w:cs="Times New Roman"/>
          <w:color w:val="002060"/>
          <w:lang w:val="ru-RU" w:eastAsia="en-GB"/>
        </w:rPr>
      </w:pPr>
    </w:p>
    <w:p w:rsidR="003404F1" w:rsidRPr="00C46BCD" w:rsidRDefault="003404F1" w:rsidP="00C46BCD">
      <w:pPr>
        <w:suppressAutoHyphens/>
        <w:spacing w:before="120"/>
        <w:ind w:right="855"/>
        <w:jc w:val="both"/>
        <w:rPr>
          <w:rFonts w:ascii="Times New Roman" w:hAnsi="Times New Roman" w:cs="Times New Roman"/>
          <w:color w:val="002060"/>
          <w:lang w:eastAsia="en-GB"/>
        </w:rPr>
      </w:pPr>
      <w:r w:rsidRPr="003404F1">
        <w:rPr>
          <w:rFonts w:ascii="Times New Roman" w:hAnsi="Times New Roman" w:cs="Times New Roman"/>
          <w:color w:val="002060"/>
          <w:lang w:eastAsia="en-GB"/>
        </w:rPr>
        <w:t>MEMBERSHIP DURATION</w:t>
      </w:r>
    </w:p>
    <w:p w:rsidR="003404F1" w:rsidRPr="003404F1" w:rsidRDefault="003404F1" w:rsidP="00C46BCD">
      <w:pPr>
        <w:suppressAutoHyphens/>
        <w:spacing w:before="120"/>
        <w:ind w:right="855"/>
        <w:jc w:val="both"/>
        <w:rPr>
          <w:rFonts w:ascii="Times New Roman" w:hAnsi="Times New Roman" w:cs="Times New Roman"/>
          <w:color w:val="002060"/>
          <w:lang w:eastAsia="en-GB"/>
        </w:rPr>
      </w:pPr>
      <w:r w:rsidRPr="003404F1">
        <w:rPr>
          <w:rFonts w:ascii="Times New Roman" w:hAnsi="Times New Roman" w:cs="Times New Roman"/>
          <w:color w:val="002060"/>
          <w:lang w:eastAsia="en-GB"/>
        </w:rPr>
        <w:t xml:space="preserve">Membership to European Business Association is valid for one year. For membership during the year, the contribution will be valid for 12 months from the date of signature of the membership file. </w:t>
      </w:r>
    </w:p>
    <w:p w:rsidR="003404F1" w:rsidRPr="00C46BCD" w:rsidRDefault="003404F1" w:rsidP="003404F1">
      <w:pPr>
        <w:suppressAutoHyphens/>
        <w:spacing w:before="240"/>
        <w:ind w:right="855"/>
        <w:jc w:val="both"/>
        <w:rPr>
          <w:rFonts w:ascii="Times New Roman" w:hAnsi="Times New Roman" w:cs="Times New Roman"/>
          <w:color w:val="002060"/>
          <w:sz w:val="6"/>
          <w:szCs w:val="6"/>
          <w:lang w:eastAsia="en-GB"/>
        </w:rPr>
      </w:pPr>
    </w:p>
    <w:p w:rsidR="003404F1" w:rsidRDefault="003404F1" w:rsidP="00C46BCD">
      <w:pPr>
        <w:suppressAutoHyphens/>
        <w:spacing w:before="120"/>
        <w:ind w:right="855"/>
        <w:jc w:val="both"/>
        <w:rPr>
          <w:rFonts w:ascii="Times New Roman" w:hAnsi="Times New Roman" w:cs="Times New Roman"/>
          <w:color w:val="002060"/>
          <w:lang w:eastAsia="en-GB"/>
        </w:rPr>
      </w:pPr>
      <w:r w:rsidRPr="003404F1">
        <w:rPr>
          <w:rFonts w:ascii="Times New Roman" w:hAnsi="Times New Roman" w:cs="Times New Roman"/>
          <w:color w:val="002060"/>
          <w:lang w:eastAsia="en-GB"/>
        </w:rPr>
        <w:t>THE CONTRIBUTION PAYMENT</w:t>
      </w:r>
    </w:p>
    <w:p w:rsidR="003404F1" w:rsidRPr="003404F1" w:rsidRDefault="003404F1" w:rsidP="00C46BCD">
      <w:pPr>
        <w:pStyle w:val="Footer"/>
        <w:numPr>
          <w:ilvl w:val="0"/>
          <w:numId w:val="14"/>
        </w:numPr>
        <w:tabs>
          <w:tab w:val="clear" w:pos="4513"/>
          <w:tab w:val="clear" w:pos="9026"/>
          <w:tab w:val="left" w:pos="4253"/>
        </w:tabs>
        <w:spacing w:before="120"/>
        <w:ind w:left="567"/>
        <w:jc w:val="both"/>
        <w:rPr>
          <w:rFonts w:ascii="Times New Roman" w:hAnsi="Times New Roman" w:cs="Times New Roman"/>
          <w:color w:val="002060"/>
          <w:lang w:val="en-GB" w:eastAsia="en-GB"/>
        </w:rPr>
      </w:pPr>
      <w:r w:rsidRPr="003404F1">
        <w:rPr>
          <w:rFonts w:ascii="Times New Roman" w:hAnsi="Times New Roman" w:cs="Times New Roman"/>
          <w:color w:val="002060"/>
          <w:lang w:val="en-GB" w:eastAsia="en-GB"/>
        </w:rPr>
        <w:t>The payment of the contribution is made upon receipt of the invoice by bank transfer.</w:t>
      </w:r>
    </w:p>
    <w:p w:rsidR="003404F1" w:rsidRPr="003404F1" w:rsidRDefault="003404F1" w:rsidP="00C46BCD">
      <w:pPr>
        <w:pStyle w:val="Footer"/>
        <w:numPr>
          <w:ilvl w:val="0"/>
          <w:numId w:val="14"/>
        </w:numPr>
        <w:tabs>
          <w:tab w:val="clear" w:pos="4513"/>
          <w:tab w:val="clear" w:pos="9026"/>
          <w:tab w:val="left" w:pos="4253"/>
        </w:tabs>
        <w:spacing w:before="120"/>
        <w:ind w:left="567"/>
        <w:jc w:val="both"/>
        <w:rPr>
          <w:rFonts w:ascii="Times New Roman" w:hAnsi="Times New Roman" w:cs="Times New Roman"/>
          <w:color w:val="002060"/>
          <w:lang w:val="en-GB" w:eastAsia="en-GB"/>
        </w:rPr>
      </w:pPr>
      <w:r w:rsidRPr="003404F1">
        <w:rPr>
          <w:rFonts w:ascii="Times New Roman" w:hAnsi="Times New Roman" w:cs="Times New Roman"/>
          <w:color w:val="002060"/>
          <w:lang w:val="en-GB" w:eastAsia="en-GB"/>
        </w:rPr>
        <w:t xml:space="preserve">Bank transfers are made to: </w:t>
      </w:r>
    </w:p>
    <w:p w:rsidR="003404F1" w:rsidRPr="003404F1" w:rsidRDefault="003404F1" w:rsidP="00C46BCD">
      <w:pPr>
        <w:pStyle w:val="Footer"/>
        <w:tabs>
          <w:tab w:val="left" w:pos="4253"/>
        </w:tabs>
        <w:spacing w:before="120"/>
        <w:ind w:left="567"/>
        <w:jc w:val="both"/>
        <w:rPr>
          <w:rFonts w:ascii="Times New Roman" w:hAnsi="Times New Roman" w:cs="Times New Roman"/>
          <w:color w:val="002060"/>
          <w:lang w:val="en-GB" w:eastAsia="en-GB"/>
        </w:rPr>
      </w:pPr>
      <w:r w:rsidRPr="003404F1">
        <w:rPr>
          <w:rFonts w:ascii="Times New Roman" w:hAnsi="Times New Roman" w:cs="Times New Roman"/>
          <w:color w:val="002060"/>
          <w:lang w:val="en-GB" w:eastAsia="en-GB"/>
        </w:rPr>
        <w:t>“European Business Association” Union of Legal Entities</w:t>
      </w:r>
    </w:p>
    <w:p w:rsidR="003404F1" w:rsidRPr="003404F1" w:rsidRDefault="003404F1" w:rsidP="00C46BCD">
      <w:pPr>
        <w:pStyle w:val="Footer"/>
        <w:tabs>
          <w:tab w:val="left" w:pos="4253"/>
        </w:tabs>
        <w:spacing w:before="120"/>
        <w:ind w:left="567"/>
        <w:jc w:val="both"/>
        <w:rPr>
          <w:rFonts w:ascii="Times New Roman" w:hAnsi="Times New Roman" w:cs="Times New Roman"/>
          <w:color w:val="002060"/>
          <w:lang w:val="en-GB" w:eastAsia="en-GB"/>
        </w:rPr>
      </w:pPr>
      <w:r w:rsidRPr="003404F1">
        <w:rPr>
          <w:rFonts w:ascii="Sylfaen" w:hAnsi="Sylfaen" w:cs="Times New Roman"/>
          <w:color w:val="002060"/>
          <w:lang w:val="en-GB" w:eastAsia="en-GB"/>
        </w:rPr>
        <w:t>«Եվրոպական Բիզնես Միություն»</w:t>
      </w:r>
      <w:r w:rsidRPr="003404F1">
        <w:rPr>
          <w:rFonts w:ascii="Times New Roman" w:hAnsi="Times New Roman" w:cs="Times New Roman"/>
          <w:color w:val="002060"/>
          <w:lang w:val="en-GB" w:eastAsia="en-GB"/>
        </w:rPr>
        <w:t xml:space="preserve"> </w:t>
      </w:r>
      <w:r w:rsidRPr="003404F1">
        <w:rPr>
          <w:rFonts w:ascii="Sylfaen" w:hAnsi="Sylfaen" w:cs="Times New Roman"/>
          <w:color w:val="002060"/>
          <w:lang w:val="en-GB" w:eastAsia="en-GB"/>
        </w:rPr>
        <w:t>Իրավաբանական</w:t>
      </w:r>
      <w:r w:rsidRPr="003404F1">
        <w:rPr>
          <w:rFonts w:ascii="Times New Roman" w:hAnsi="Times New Roman" w:cs="Times New Roman"/>
          <w:color w:val="002060"/>
          <w:lang w:val="en-GB" w:eastAsia="en-GB"/>
        </w:rPr>
        <w:t xml:space="preserve"> </w:t>
      </w:r>
      <w:r w:rsidRPr="003404F1">
        <w:rPr>
          <w:rFonts w:ascii="Sylfaen" w:hAnsi="Sylfaen" w:cs="Times New Roman"/>
          <w:color w:val="002060"/>
          <w:lang w:val="en-GB" w:eastAsia="en-GB"/>
        </w:rPr>
        <w:t>անձանց</w:t>
      </w:r>
      <w:r w:rsidRPr="003404F1">
        <w:rPr>
          <w:rFonts w:ascii="Times New Roman" w:hAnsi="Times New Roman" w:cs="Times New Roman"/>
          <w:color w:val="002060"/>
          <w:lang w:val="en-GB" w:eastAsia="en-GB"/>
        </w:rPr>
        <w:t xml:space="preserve"> </w:t>
      </w:r>
      <w:r w:rsidRPr="003404F1">
        <w:rPr>
          <w:rFonts w:ascii="Sylfaen" w:hAnsi="Sylfaen" w:cs="Times New Roman"/>
          <w:color w:val="002060"/>
          <w:lang w:val="en-GB" w:eastAsia="en-GB"/>
        </w:rPr>
        <w:t>միություն</w:t>
      </w:r>
    </w:p>
    <w:p w:rsidR="003404F1" w:rsidRPr="003404F1" w:rsidRDefault="003404F1" w:rsidP="003404F1">
      <w:pPr>
        <w:spacing w:before="240" w:line="360" w:lineRule="auto"/>
        <w:jc w:val="both"/>
        <w:rPr>
          <w:rFonts w:ascii="Times New Roman" w:hAnsi="Times New Roman" w:cs="Times New Roman"/>
          <w:color w:val="002060"/>
          <w:sz w:val="6"/>
          <w:szCs w:val="6"/>
          <w:lang w:eastAsia="en-GB"/>
        </w:rPr>
      </w:pPr>
    </w:p>
    <w:tbl>
      <w:tblPr>
        <w:tblStyle w:val="TableGrid"/>
        <w:tblW w:w="0" w:type="auto"/>
        <w:tblInd w:w="70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4"/>
        <w:gridCol w:w="4119"/>
      </w:tblGrid>
      <w:tr w:rsidR="003404F1" w:rsidRPr="003404F1" w:rsidTr="009810F2">
        <w:trPr>
          <w:trHeight w:val="340"/>
        </w:trPr>
        <w:tc>
          <w:tcPr>
            <w:tcW w:w="4414" w:type="dxa"/>
            <w:shd w:val="clear" w:color="auto" w:fill="D9D9D9" w:themeFill="background1" w:themeFillShade="D9"/>
            <w:vAlign w:val="center"/>
          </w:tcPr>
          <w:p w:rsidR="003404F1" w:rsidRPr="003404F1" w:rsidRDefault="003404F1" w:rsidP="009810F2">
            <w:pPr>
              <w:suppressAutoHyphens/>
              <w:ind w:right="-164"/>
              <w:jc w:val="center"/>
              <w:rPr>
                <w:rFonts w:ascii="Times New Roman" w:hAnsi="Times New Roman" w:cs="Times New Roman"/>
                <w:color w:val="002060"/>
                <w:sz w:val="24"/>
                <w:szCs w:val="24"/>
                <w:lang w:val="en-GB" w:eastAsia="en-GB"/>
              </w:rPr>
            </w:pPr>
            <w:r w:rsidRPr="003404F1">
              <w:rPr>
                <w:rFonts w:ascii="Times New Roman" w:hAnsi="Times New Roman" w:cs="Times New Roman"/>
                <w:color w:val="002060"/>
                <w:sz w:val="24"/>
                <w:szCs w:val="24"/>
                <w:lang w:val="en-GB" w:eastAsia="en-GB"/>
              </w:rPr>
              <w:t>Tax Administration Code: 00147357</w:t>
            </w:r>
          </w:p>
        </w:tc>
        <w:tc>
          <w:tcPr>
            <w:tcW w:w="4119" w:type="dxa"/>
            <w:shd w:val="clear" w:color="auto" w:fill="D9D9D9" w:themeFill="background1" w:themeFillShade="D9"/>
            <w:vAlign w:val="center"/>
          </w:tcPr>
          <w:p w:rsidR="003404F1" w:rsidRPr="003404F1" w:rsidRDefault="003404F1" w:rsidP="009810F2">
            <w:pPr>
              <w:suppressAutoHyphens/>
              <w:ind w:right="-164"/>
              <w:jc w:val="center"/>
              <w:rPr>
                <w:rFonts w:ascii="Sylfaen" w:hAnsi="Sylfaen" w:cs="Times New Roman"/>
                <w:color w:val="002060"/>
                <w:sz w:val="24"/>
                <w:szCs w:val="24"/>
                <w:lang w:val="en-GB" w:eastAsia="en-GB"/>
              </w:rPr>
            </w:pPr>
            <w:r w:rsidRPr="003404F1">
              <w:rPr>
                <w:rFonts w:ascii="Sylfaen" w:hAnsi="Sylfaen" w:cs="Times New Roman"/>
                <w:color w:val="002060"/>
                <w:sz w:val="24"/>
                <w:szCs w:val="24"/>
                <w:lang w:val="ru-RU" w:eastAsia="en-GB"/>
              </w:rPr>
              <w:t>ՀՎՀՀ՝</w:t>
            </w:r>
            <w:r w:rsidRPr="003404F1">
              <w:rPr>
                <w:rFonts w:ascii="Sylfaen" w:hAnsi="Sylfaen" w:cs="Times New Roman"/>
                <w:color w:val="002060"/>
                <w:sz w:val="24"/>
                <w:szCs w:val="24"/>
                <w:lang w:eastAsia="en-GB"/>
              </w:rPr>
              <w:t xml:space="preserve"> </w:t>
            </w:r>
            <w:r w:rsidRPr="003404F1">
              <w:rPr>
                <w:rFonts w:ascii="Sylfaen" w:hAnsi="Sylfaen" w:cs="Times New Roman"/>
                <w:color w:val="002060"/>
                <w:sz w:val="24"/>
                <w:szCs w:val="24"/>
                <w:lang w:val="ru-RU" w:eastAsia="en-GB"/>
              </w:rPr>
              <w:t>00147357</w:t>
            </w:r>
          </w:p>
        </w:tc>
      </w:tr>
      <w:tr w:rsidR="003404F1" w:rsidRPr="003404F1" w:rsidTr="009810F2">
        <w:trPr>
          <w:trHeight w:val="340"/>
        </w:trPr>
        <w:tc>
          <w:tcPr>
            <w:tcW w:w="4414" w:type="dxa"/>
            <w:shd w:val="clear" w:color="auto" w:fill="D9D9D9" w:themeFill="background1" w:themeFillShade="D9"/>
            <w:vAlign w:val="center"/>
          </w:tcPr>
          <w:p w:rsidR="003404F1" w:rsidRPr="003404F1" w:rsidRDefault="003404F1" w:rsidP="009810F2">
            <w:pPr>
              <w:suppressAutoHyphens/>
              <w:ind w:right="-164"/>
              <w:jc w:val="center"/>
              <w:rPr>
                <w:rFonts w:ascii="Times New Roman" w:hAnsi="Times New Roman" w:cs="Times New Roman"/>
                <w:color w:val="002060"/>
                <w:sz w:val="24"/>
                <w:szCs w:val="24"/>
                <w:lang w:eastAsia="en-GB"/>
              </w:rPr>
            </w:pPr>
          </w:p>
          <w:p w:rsidR="003404F1" w:rsidRPr="003404F1" w:rsidRDefault="003404F1" w:rsidP="009810F2">
            <w:pPr>
              <w:suppressAutoHyphens/>
              <w:ind w:right="-164"/>
              <w:jc w:val="center"/>
              <w:rPr>
                <w:rFonts w:ascii="Times New Roman" w:hAnsi="Times New Roman" w:cs="Times New Roman"/>
                <w:color w:val="002060"/>
                <w:sz w:val="24"/>
                <w:szCs w:val="24"/>
                <w:lang w:eastAsia="en-GB"/>
              </w:rPr>
            </w:pPr>
            <w:r w:rsidRPr="003404F1">
              <w:rPr>
                <w:rFonts w:ascii="Times New Roman" w:hAnsi="Times New Roman" w:cs="Times New Roman"/>
                <w:color w:val="002060"/>
                <w:sz w:val="24"/>
                <w:szCs w:val="24"/>
                <w:lang w:eastAsia="en-GB"/>
              </w:rPr>
              <w:t>HSBC Bank Armenia</w:t>
            </w:r>
          </w:p>
          <w:p w:rsidR="003404F1" w:rsidRPr="003404F1" w:rsidRDefault="003404F1" w:rsidP="009810F2">
            <w:pPr>
              <w:suppressAutoHyphens/>
              <w:ind w:right="-164"/>
              <w:jc w:val="center"/>
              <w:rPr>
                <w:rFonts w:ascii="Times New Roman" w:hAnsi="Times New Roman" w:cs="Times New Roman"/>
                <w:color w:val="002060"/>
                <w:sz w:val="24"/>
                <w:szCs w:val="24"/>
                <w:lang w:eastAsia="en-GB"/>
              </w:rPr>
            </w:pPr>
            <w:r w:rsidRPr="003404F1">
              <w:rPr>
                <w:rFonts w:ascii="Times New Roman" w:hAnsi="Times New Roman" w:cs="Times New Roman"/>
                <w:color w:val="002060"/>
                <w:sz w:val="24"/>
                <w:szCs w:val="24"/>
                <w:lang w:eastAsia="en-GB"/>
              </w:rPr>
              <w:t>AMD account 001-085026-001</w:t>
            </w:r>
          </w:p>
          <w:p w:rsidR="003404F1" w:rsidRPr="003404F1" w:rsidRDefault="003404F1" w:rsidP="009810F2">
            <w:pPr>
              <w:suppressAutoHyphens/>
              <w:ind w:right="-164"/>
              <w:jc w:val="center"/>
              <w:rPr>
                <w:rFonts w:ascii="Times New Roman" w:hAnsi="Times New Roman" w:cs="Times New Roman"/>
                <w:color w:val="002060"/>
                <w:sz w:val="24"/>
                <w:szCs w:val="24"/>
                <w:lang w:eastAsia="en-GB"/>
              </w:rPr>
            </w:pPr>
          </w:p>
          <w:p w:rsidR="003404F1" w:rsidRPr="003404F1" w:rsidRDefault="003404F1" w:rsidP="009810F2">
            <w:pPr>
              <w:suppressAutoHyphens/>
              <w:ind w:right="-164"/>
              <w:jc w:val="center"/>
              <w:rPr>
                <w:rFonts w:ascii="Times New Roman" w:hAnsi="Times New Roman" w:cs="Times New Roman"/>
                <w:color w:val="002060"/>
                <w:sz w:val="24"/>
                <w:szCs w:val="24"/>
                <w:lang w:eastAsia="en-GB"/>
              </w:rPr>
            </w:pPr>
            <w:r w:rsidRPr="003404F1">
              <w:rPr>
                <w:rFonts w:ascii="Times New Roman" w:hAnsi="Times New Roman" w:cs="Times New Roman"/>
                <w:color w:val="002060"/>
                <w:sz w:val="24"/>
                <w:szCs w:val="24"/>
                <w:lang w:eastAsia="en-GB"/>
              </w:rPr>
              <w:t>Converse Bank CJSC</w:t>
            </w:r>
          </w:p>
          <w:p w:rsidR="003404F1" w:rsidRPr="003404F1" w:rsidRDefault="003404F1" w:rsidP="009810F2">
            <w:pPr>
              <w:suppressAutoHyphens/>
              <w:ind w:right="-164"/>
              <w:jc w:val="center"/>
              <w:rPr>
                <w:rFonts w:ascii="Times New Roman" w:hAnsi="Times New Roman" w:cs="Times New Roman"/>
                <w:color w:val="002060"/>
                <w:sz w:val="24"/>
                <w:szCs w:val="24"/>
                <w:lang w:eastAsia="en-GB"/>
              </w:rPr>
            </w:pPr>
            <w:r w:rsidRPr="003404F1">
              <w:rPr>
                <w:rFonts w:ascii="Times New Roman" w:hAnsi="Times New Roman" w:cs="Times New Roman"/>
                <w:color w:val="002060"/>
                <w:sz w:val="24"/>
                <w:szCs w:val="24"/>
                <w:lang w:eastAsia="en-GB"/>
              </w:rPr>
              <w:t>AMD account</w:t>
            </w:r>
          </w:p>
          <w:p w:rsidR="003404F1" w:rsidRPr="003404F1" w:rsidRDefault="003404F1" w:rsidP="009810F2">
            <w:pPr>
              <w:suppressAutoHyphens/>
              <w:ind w:right="-164"/>
              <w:jc w:val="center"/>
              <w:rPr>
                <w:rFonts w:ascii="Times New Roman" w:hAnsi="Times New Roman" w:cs="Times New Roman"/>
                <w:color w:val="002060"/>
                <w:sz w:val="24"/>
                <w:szCs w:val="24"/>
                <w:lang w:eastAsia="en-GB"/>
              </w:rPr>
            </w:pPr>
            <w:r w:rsidRPr="003404F1">
              <w:rPr>
                <w:rFonts w:ascii="Times New Roman" w:hAnsi="Times New Roman" w:cs="Times New Roman"/>
                <w:color w:val="002060"/>
                <w:sz w:val="24"/>
                <w:szCs w:val="24"/>
                <w:lang w:eastAsia="en-GB"/>
              </w:rPr>
              <w:t>19300 57327820100</w:t>
            </w:r>
          </w:p>
          <w:p w:rsidR="003404F1" w:rsidRPr="003404F1" w:rsidRDefault="003404F1" w:rsidP="009810F2">
            <w:pPr>
              <w:suppressAutoHyphens/>
              <w:ind w:right="-164"/>
              <w:jc w:val="center"/>
              <w:rPr>
                <w:rFonts w:ascii="Times New Roman" w:hAnsi="Times New Roman" w:cs="Times New Roman"/>
                <w:color w:val="002060"/>
                <w:sz w:val="24"/>
                <w:szCs w:val="24"/>
                <w:lang w:eastAsia="en-GB"/>
              </w:rPr>
            </w:pPr>
          </w:p>
        </w:tc>
        <w:tc>
          <w:tcPr>
            <w:tcW w:w="4119" w:type="dxa"/>
            <w:shd w:val="clear" w:color="auto" w:fill="D9D9D9" w:themeFill="background1" w:themeFillShade="D9"/>
            <w:vAlign w:val="center"/>
          </w:tcPr>
          <w:p w:rsidR="003404F1" w:rsidRPr="003404F1" w:rsidRDefault="003404F1" w:rsidP="009810F2">
            <w:pPr>
              <w:suppressAutoHyphens/>
              <w:ind w:right="-164"/>
              <w:jc w:val="center"/>
              <w:rPr>
                <w:rFonts w:ascii="Sylfaen" w:hAnsi="Sylfaen" w:cs="Times New Roman"/>
                <w:color w:val="002060"/>
                <w:sz w:val="24"/>
                <w:szCs w:val="24"/>
                <w:lang w:eastAsia="en-GB"/>
              </w:rPr>
            </w:pPr>
            <w:r w:rsidRPr="003404F1">
              <w:rPr>
                <w:rFonts w:ascii="Sylfaen" w:hAnsi="Sylfaen" w:cs="Times New Roman"/>
                <w:color w:val="002060"/>
                <w:sz w:val="24"/>
                <w:szCs w:val="24"/>
                <w:lang w:val="ru-RU" w:eastAsia="en-GB"/>
              </w:rPr>
              <w:t>Էյչ</w:t>
            </w:r>
            <w:r w:rsidRPr="003404F1">
              <w:rPr>
                <w:rFonts w:ascii="Sylfaen" w:hAnsi="Sylfaen" w:cs="Times New Roman"/>
                <w:color w:val="002060"/>
                <w:sz w:val="24"/>
                <w:szCs w:val="24"/>
                <w:lang w:eastAsia="en-GB"/>
              </w:rPr>
              <w:t>-</w:t>
            </w:r>
            <w:r w:rsidRPr="003404F1">
              <w:rPr>
                <w:rFonts w:ascii="Sylfaen" w:hAnsi="Sylfaen" w:cs="Times New Roman"/>
                <w:color w:val="002060"/>
                <w:sz w:val="24"/>
                <w:szCs w:val="24"/>
                <w:lang w:val="ru-RU" w:eastAsia="en-GB"/>
              </w:rPr>
              <w:t>Էս</w:t>
            </w:r>
            <w:r w:rsidRPr="003404F1">
              <w:rPr>
                <w:rFonts w:ascii="Sylfaen" w:hAnsi="Sylfaen" w:cs="Times New Roman"/>
                <w:color w:val="002060"/>
                <w:sz w:val="24"/>
                <w:szCs w:val="24"/>
                <w:lang w:eastAsia="en-GB"/>
              </w:rPr>
              <w:t>-</w:t>
            </w:r>
            <w:r w:rsidRPr="003404F1">
              <w:rPr>
                <w:rFonts w:ascii="Sylfaen" w:hAnsi="Sylfaen" w:cs="Times New Roman"/>
                <w:color w:val="002060"/>
                <w:sz w:val="24"/>
                <w:szCs w:val="24"/>
                <w:lang w:val="ru-RU" w:eastAsia="en-GB"/>
              </w:rPr>
              <w:t>Բի</w:t>
            </w:r>
            <w:r w:rsidRPr="003404F1">
              <w:rPr>
                <w:rFonts w:ascii="Sylfaen" w:hAnsi="Sylfaen" w:cs="Times New Roman"/>
                <w:color w:val="002060"/>
                <w:sz w:val="24"/>
                <w:szCs w:val="24"/>
                <w:lang w:eastAsia="en-GB"/>
              </w:rPr>
              <w:t>-</w:t>
            </w:r>
            <w:r w:rsidRPr="003404F1">
              <w:rPr>
                <w:rFonts w:ascii="Sylfaen" w:hAnsi="Sylfaen" w:cs="Times New Roman"/>
                <w:color w:val="002060"/>
                <w:sz w:val="24"/>
                <w:szCs w:val="24"/>
                <w:lang w:val="ru-RU" w:eastAsia="en-GB"/>
              </w:rPr>
              <w:t>Սի</w:t>
            </w:r>
            <w:r w:rsidRPr="003404F1">
              <w:rPr>
                <w:rFonts w:ascii="Sylfaen" w:hAnsi="Sylfaen" w:cs="Times New Roman"/>
                <w:color w:val="002060"/>
                <w:sz w:val="24"/>
                <w:szCs w:val="24"/>
                <w:lang w:eastAsia="en-GB"/>
              </w:rPr>
              <w:t xml:space="preserve"> </w:t>
            </w:r>
            <w:r w:rsidRPr="003404F1">
              <w:rPr>
                <w:rFonts w:ascii="Sylfaen" w:hAnsi="Sylfaen" w:cs="Times New Roman"/>
                <w:color w:val="002060"/>
                <w:sz w:val="24"/>
                <w:szCs w:val="24"/>
                <w:lang w:val="ro-RO" w:eastAsia="en-GB"/>
              </w:rPr>
              <w:t>Բ</w:t>
            </w:r>
            <w:r w:rsidRPr="003404F1">
              <w:rPr>
                <w:rFonts w:ascii="Sylfaen" w:hAnsi="Sylfaen" w:cs="Times New Roman"/>
                <w:color w:val="002060"/>
                <w:sz w:val="24"/>
                <w:szCs w:val="24"/>
                <w:lang w:val="ru-RU" w:eastAsia="en-GB"/>
              </w:rPr>
              <w:t>անկ</w:t>
            </w:r>
            <w:r w:rsidRPr="003404F1">
              <w:rPr>
                <w:rFonts w:ascii="Sylfaen" w:hAnsi="Sylfaen" w:cs="Times New Roman"/>
                <w:color w:val="002060"/>
                <w:sz w:val="24"/>
                <w:szCs w:val="24"/>
                <w:lang w:eastAsia="en-GB"/>
              </w:rPr>
              <w:t xml:space="preserve"> </w:t>
            </w:r>
            <w:r w:rsidRPr="003404F1">
              <w:rPr>
                <w:rFonts w:ascii="Sylfaen" w:hAnsi="Sylfaen" w:cs="Times New Roman"/>
                <w:color w:val="002060"/>
                <w:sz w:val="24"/>
                <w:szCs w:val="24"/>
                <w:lang w:val="ru-RU" w:eastAsia="en-GB"/>
              </w:rPr>
              <w:t>Հայաստան</w:t>
            </w:r>
          </w:p>
          <w:p w:rsidR="003404F1" w:rsidRPr="003404F1" w:rsidRDefault="003404F1" w:rsidP="009810F2">
            <w:pPr>
              <w:suppressAutoHyphens/>
              <w:ind w:right="-164"/>
              <w:jc w:val="center"/>
              <w:rPr>
                <w:rFonts w:ascii="Sylfaen" w:hAnsi="Sylfaen" w:cs="Times New Roman"/>
                <w:color w:val="002060"/>
                <w:sz w:val="24"/>
                <w:szCs w:val="24"/>
                <w:lang w:eastAsia="en-GB"/>
              </w:rPr>
            </w:pPr>
            <w:r w:rsidRPr="003404F1">
              <w:rPr>
                <w:rFonts w:ascii="Sylfaen" w:hAnsi="Sylfaen" w:cs="Times New Roman"/>
                <w:color w:val="002060"/>
                <w:sz w:val="24"/>
                <w:szCs w:val="24"/>
                <w:lang w:val="ru-RU" w:eastAsia="en-GB"/>
              </w:rPr>
              <w:t>դրամային</w:t>
            </w:r>
            <w:r w:rsidRPr="003404F1">
              <w:rPr>
                <w:rFonts w:ascii="Sylfaen" w:hAnsi="Sylfaen" w:cs="Times New Roman"/>
                <w:color w:val="002060"/>
                <w:sz w:val="24"/>
                <w:szCs w:val="24"/>
                <w:lang w:eastAsia="en-GB"/>
              </w:rPr>
              <w:t xml:space="preserve"> </w:t>
            </w:r>
            <w:r w:rsidRPr="003404F1">
              <w:rPr>
                <w:rFonts w:ascii="Sylfaen" w:hAnsi="Sylfaen" w:cs="Times New Roman"/>
                <w:color w:val="002060"/>
                <w:sz w:val="24"/>
                <w:szCs w:val="24"/>
                <w:lang w:val="ru-RU" w:eastAsia="en-GB"/>
              </w:rPr>
              <w:t>հաշվի</w:t>
            </w:r>
            <w:r w:rsidRPr="003404F1">
              <w:rPr>
                <w:rFonts w:ascii="Sylfaen" w:hAnsi="Sylfaen" w:cs="Times New Roman"/>
                <w:color w:val="002060"/>
                <w:sz w:val="24"/>
                <w:szCs w:val="24"/>
                <w:lang w:eastAsia="en-GB"/>
              </w:rPr>
              <w:t xml:space="preserve"> </w:t>
            </w:r>
            <w:r w:rsidRPr="003404F1">
              <w:rPr>
                <w:rFonts w:ascii="Sylfaen" w:hAnsi="Sylfaen" w:cs="Times New Roman"/>
                <w:color w:val="002060"/>
                <w:sz w:val="24"/>
                <w:szCs w:val="24"/>
                <w:lang w:val="ru-RU" w:eastAsia="en-GB"/>
              </w:rPr>
              <w:t>համար</w:t>
            </w:r>
          </w:p>
          <w:p w:rsidR="003404F1" w:rsidRPr="003404F1" w:rsidRDefault="003404F1" w:rsidP="009810F2">
            <w:pPr>
              <w:suppressAutoHyphens/>
              <w:ind w:right="-164"/>
              <w:jc w:val="center"/>
              <w:rPr>
                <w:rFonts w:ascii="Sylfaen" w:hAnsi="Sylfaen" w:cs="Times New Roman"/>
                <w:color w:val="002060"/>
                <w:sz w:val="24"/>
                <w:szCs w:val="24"/>
                <w:lang w:eastAsia="en-GB"/>
              </w:rPr>
            </w:pPr>
            <w:r w:rsidRPr="003404F1">
              <w:rPr>
                <w:rFonts w:ascii="Sylfaen" w:hAnsi="Sylfaen" w:cs="Times New Roman"/>
                <w:color w:val="002060"/>
                <w:sz w:val="24"/>
                <w:szCs w:val="24"/>
                <w:lang w:eastAsia="en-GB"/>
              </w:rPr>
              <w:t>001-085026-001</w:t>
            </w:r>
          </w:p>
          <w:p w:rsidR="003404F1" w:rsidRPr="003404F1" w:rsidRDefault="003404F1" w:rsidP="009810F2">
            <w:pPr>
              <w:suppressAutoHyphens/>
              <w:ind w:right="-164"/>
              <w:jc w:val="center"/>
              <w:rPr>
                <w:rFonts w:ascii="Sylfaen" w:hAnsi="Sylfaen" w:cs="Times New Roman"/>
                <w:color w:val="002060"/>
                <w:sz w:val="24"/>
                <w:szCs w:val="24"/>
                <w:lang w:eastAsia="en-GB"/>
              </w:rPr>
            </w:pPr>
          </w:p>
          <w:p w:rsidR="003404F1" w:rsidRPr="003404F1" w:rsidRDefault="003404F1" w:rsidP="009810F2">
            <w:pPr>
              <w:suppressAutoHyphens/>
              <w:ind w:right="-164"/>
              <w:jc w:val="center"/>
              <w:rPr>
                <w:rFonts w:ascii="Sylfaen" w:hAnsi="Sylfaen" w:cs="Times New Roman"/>
                <w:color w:val="002060"/>
                <w:sz w:val="24"/>
                <w:szCs w:val="24"/>
                <w:lang w:val="ro-RO" w:eastAsia="en-GB"/>
              </w:rPr>
            </w:pPr>
            <w:r w:rsidRPr="003404F1">
              <w:rPr>
                <w:rFonts w:ascii="Sylfaen" w:hAnsi="Sylfaen" w:cs="Times New Roman"/>
                <w:color w:val="002060"/>
                <w:sz w:val="24"/>
                <w:szCs w:val="24"/>
                <w:lang w:val="ru-RU" w:eastAsia="en-GB"/>
              </w:rPr>
              <w:t>Կոնվերս</w:t>
            </w:r>
            <w:r w:rsidRPr="003404F1">
              <w:rPr>
                <w:rFonts w:ascii="Sylfaen" w:hAnsi="Sylfaen" w:cs="Times New Roman"/>
                <w:color w:val="002060"/>
                <w:sz w:val="24"/>
                <w:szCs w:val="24"/>
                <w:lang w:eastAsia="en-GB"/>
              </w:rPr>
              <w:t xml:space="preserve"> </w:t>
            </w:r>
            <w:r w:rsidRPr="003404F1">
              <w:rPr>
                <w:rFonts w:ascii="Sylfaen" w:hAnsi="Sylfaen" w:cs="Times New Roman"/>
                <w:color w:val="002060"/>
                <w:sz w:val="24"/>
                <w:szCs w:val="24"/>
                <w:lang w:val="ru-RU" w:eastAsia="en-GB"/>
              </w:rPr>
              <w:t>Բանկ</w:t>
            </w:r>
            <w:r w:rsidRPr="003404F1">
              <w:rPr>
                <w:rFonts w:ascii="Sylfaen" w:hAnsi="Sylfaen" w:cs="Times New Roman"/>
                <w:color w:val="002060"/>
                <w:sz w:val="24"/>
                <w:szCs w:val="24"/>
                <w:lang w:val="ro-RO" w:eastAsia="en-GB"/>
              </w:rPr>
              <w:t xml:space="preserve"> </w:t>
            </w:r>
            <w:r w:rsidRPr="003404F1">
              <w:rPr>
                <w:rFonts w:ascii="Arial Unicode" w:hAnsi="Arial Unicode" w:cs="Times New Roman"/>
                <w:color w:val="002060"/>
                <w:sz w:val="24"/>
                <w:szCs w:val="24"/>
                <w:lang w:val="ro-RO" w:eastAsia="en-GB"/>
              </w:rPr>
              <w:t>ՓԲԸ</w:t>
            </w:r>
          </w:p>
          <w:p w:rsidR="003404F1" w:rsidRPr="003404F1" w:rsidRDefault="003404F1" w:rsidP="009810F2">
            <w:pPr>
              <w:suppressAutoHyphens/>
              <w:ind w:right="-164"/>
              <w:jc w:val="center"/>
              <w:rPr>
                <w:rFonts w:ascii="Sylfaen" w:hAnsi="Sylfaen" w:cs="Times New Roman"/>
                <w:color w:val="002060"/>
                <w:sz w:val="24"/>
                <w:szCs w:val="24"/>
                <w:lang w:eastAsia="en-GB"/>
              </w:rPr>
            </w:pPr>
            <w:r w:rsidRPr="003404F1">
              <w:rPr>
                <w:rFonts w:ascii="Sylfaen" w:hAnsi="Sylfaen" w:cs="Times New Roman"/>
                <w:color w:val="002060"/>
                <w:sz w:val="24"/>
                <w:szCs w:val="24"/>
                <w:lang w:val="ru-RU" w:eastAsia="en-GB"/>
              </w:rPr>
              <w:t>դրամային հաշվի համար</w:t>
            </w:r>
          </w:p>
          <w:p w:rsidR="003404F1" w:rsidRPr="003404F1" w:rsidRDefault="003404F1" w:rsidP="009810F2">
            <w:pPr>
              <w:suppressAutoHyphens/>
              <w:ind w:right="-164"/>
              <w:jc w:val="center"/>
              <w:rPr>
                <w:rFonts w:ascii="Sylfaen" w:hAnsi="Sylfaen" w:cs="Times New Roman"/>
                <w:color w:val="002060"/>
                <w:sz w:val="24"/>
                <w:szCs w:val="24"/>
                <w:lang w:eastAsia="en-GB"/>
              </w:rPr>
            </w:pPr>
            <w:r w:rsidRPr="003404F1">
              <w:rPr>
                <w:rFonts w:ascii="Sylfaen" w:hAnsi="Sylfaen" w:cs="Times New Roman"/>
                <w:color w:val="002060"/>
                <w:sz w:val="24"/>
                <w:szCs w:val="24"/>
                <w:lang w:val="ru-RU" w:eastAsia="en-GB"/>
              </w:rPr>
              <w:t>19300</w:t>
            </w:r>
            <w:r w:rsidRPr="003404F1">
              <w:rPr>
                <w:rFonts w:ascii="Sylfaen" w:hAnsi="Sylfaen" w:cs="Times New Roman"/>
                <w:color w:val="002060"/>
                <w:sz w:val="24"/>
                <w:szCs w:val="24"/>
                <w:lang w:eastAsia="en-GB"/>
              </w:rPr>
              <w:t xml:space="preserve"> </w:t>
            </w:r>
            <w:r w:rsidRPr="003404F1">
              <w:rPr>
                <w:rFonts w:ascii="Sylfaen" w:hAnsi="Sylfaen" w:cs="Times New Roman"/>
                <w:color w:val="002060"/>
                <w:sz w:val="24"/>
                <w:szCs w:val="24"/>
                <w:lang w:val="ru-RU" w:eastAsia="en-GB"/>
              </w:rPr>
              <w:t>57327820100</w:t>
            </w:r>
          </w:p>
        </w:tc>
      </w:tr>
    </w:tbl>
    <w:p w:rsidR="003404F1" w:rsidRPr="003404F1" w:rsidRDefault="003404F1" w:rsidP="003404F1">
      <w:pPr>
        <w:suppressAutoHyphens/>
        <w:ind w:right="-1"/>
        <w:jc w:val="both"/>
        <w:rPr>
          <w:rFonts w:ascii="Times New Roman" w:hAnsi="Times New Roman" w:cs="Times New Roman"/>
          <w:color w:val="002060"/>
          <w:lang w:eastAsia="en-GB"/>
        </w:rPr>
      </w:pPr>
      <w:r w:rsidRPr="003404F1">
        <w:rPr>
          <w:rFonts w:ascii="Times New Roman" w:hAnsi="Times New Roman" w:cs="Times New Roman"/>
          <w:color w:val="002060"/>
          <w:lang w:eastAsia="en-GB"/>
        </w:rPr>
        <w:lastRenderedPageBreak/>
        <w:t>In case of lack of payment, at least partially, European Business Association might exclude the member after sending a reminder letter.</w:t>
      </w:r>
    </w:p>
    <w:p w:rsidR="003404F1" w:rsidRDefault="003404F1" w:rsidP="003404F1">
      <w:pPr>
        <w:suppressAutoHyphens/>
        <w:spacing w:before="240"/>
        <w:ind w:right="-1"/>
        <w:jc w:val="both"/>
        <w:rPr>
          <w:rFonts w:ascii="Times New Roman" w:hAnsi="Times New Roman" w:cs="Times New Roman"/>
          <w:color w:val="002060"/>
          <w:lang w:eastAsia="en-GB"/>
        </w:rPr>
      </w:pPr>
    </w:p>
    <w:p w:rsidR="003404F1" w:rsidRDefault="003404F1" w:rsidP="003404F1">
      <w:pPr>
        <w:suppressAutoHyphens/>
        <w:spacing w:before="240"/>
        <w:ind w:right="-1"/>
        <w:jc w:val="both"/>
        <w:rPr>
          <w:rFonts w:ascii="Times New Roman" w:hAnsi="Times New Roman" w:cs="Times New Roman"/>
          <w:color w:val="002060"/>
          <w:lang w:eastAsia="en-GB"/>
        </w:rPr>
      </w:pPr>
      <w:r w:rsidRPr="003404F1">
        <w:rPr>
          <w:rFonts w:ascii="Times New Roman" w:hAnsi="Times New Roman" w:cs="Times New Roman"/>
          <w:color w:val="002060"/>
          <w:lang w:eastAsia="en-GB"/>
        </w:rPr>
        <w:t>RENEWAL AND CANCELLATION</w:t>
      </w:r>
    </w:p>
    <w:p w:rsidR="003404F1" w:rsidRPr="003404F1" w:rsidRDefault="003404F1" w:rsidP="003404F1">
      <w:pPr>
        <w:suppressAutoHyphens/>
        <w:spacing w:before="240"/>
        <w:ind w:right="-1"/>
        <w:jc w:val="both"/>
        <w:rPr>
          <w:rFonts w:ascii="Times New Roman" w:hAnsi="Times New Roman" w:cs="Times New Roman"/>
          <w:color w:val="002060"/>
          <w:sz w:val="6"/>
          <w:szCs w:val="6"/>
          <w:lang w:eastAsia="en-GB"/>
        </w:rPr>
      </w:pPr>
    </w:p>
    <w:p w:rsidR="003404F1" w:rsidRPr="003404F1" w:rsidRDefault="003404F1" w:rsidP="003404F1">
      <w:pPr>
        <w:pStyle w:val="ListParagraph"/>
        <w:numPr>
          <w:ilvl w:val="0"/>
          <w:numId w:val="15"/>
        </w:numPr>
        <w:tabs>
          <w:tab w:val="left" w:pos="426"/>
        </w:tabs>
        <w:suppressAutoHyphens/>
        <w:spacing w:line="276" w:lineRule="auto"/>
        <w:ind w:left="0" w:right="-1" w:firstLine="0"/>
        <w:jc w:val="both"/>
        <w:rPr>
          <w:rFonts w:ascii="Times New Roman" w:hAnsi="Times New Roman" w:cs="Times New Roman"/>
          <w:color w:val="002060"/>
          <w:lang w:val="en-GB" w:eastAsia="en-GB"/>
        </w:rPr>
      </w:pPr>
      <w:r w:rsidRPr="003404F1">
        <w:rPr>
          <w:rFonts w:ascii="Times New Roman" w:hAnsi="Times New Roman" w:cs="Times New Roman"/>
          <w:color w:val="002060"/>
          <w:lang w:val="en-GB" w:eastAsia="en-GB"/>
        </w:rPr>
        <w:t xml:space="preserve">The membership renewal is performed annually by </w:t>
      </w:r>
      <w:r w:rsidRPr="003404F1">
        <w:rPr>
          <w:rFonts w:ascii="Times New Roman" w:hAnsi="Times New Roman" w:cs="Times New Roman"/>
          <w:color w:val="002060"/>
          <w:lang w:val="ro-RO" w:eastAsia="en-GB"/>
        </w:rPr>
        <w:t>silent</w:t>
      </w:r>
      <w:r w:rsidRPr="003404F1">
        <w:rPr>
          <w:rFonts w:ascii="Times New Roman" w:hAnsi="Times New Roman" w:cs="Times New Roman"/>
          <w:color w:val="002060"/>
          <w:lang w:val="en-GB" w:eastAsia="en-GB"/>
        </w:rPr>
        <w:t xml:space="preserve"> agreement. </w:t>
      </w:r>
    </w:p>
    <w:p w:rsidR="003404F1" w:rsidRPr="003404F1" w:rsidRDefault="003404F1" w:rsidP="003404F1">
      <w:pPr>
        <w:pStyle w:val="ListParagraph"/>
        <w:numPr>
          <w:ilvl w:val="0"/>
          <w:numId w:val="15"/>
        </w:numPr>
        <w:tabs>
          <w:tab w:val="left" w:pos="426"/>
        </w:tabs>
        <w:suppressAutoHyphens/>
        <w:spacing w:line="276" w:lineRule="auto"/>
        <w:ind w:left="0" w:right="-1" w:firstLine="0"/>
        <w:jc w:val="both"/>
        <w:rPr>
          <w:rFonts w:ascii="Times New Roman" w:hAnsi="Times New Roman" w:cs="Times New Roman"/>
          <w:color w:val="002060"/>
          <w:lang w:val="en-GB" w:eastAsia="en-GB"/>
        </w:rPr>
      </w:pPr>
      <w:r w:rsidRPr="003404F1">
        <w:rPr>
          <w:rFonts w:ascii="Times New Roman" w:hAnsi="Times New Roman" w:cs="Times New Roman"/>
          <w:color w:val="002060"/>
          <w:lang w:val="en-GB" w:eastAsia="en-GB"/>
        </w:rPr>
        <w:t xml:space="preserve">Renewal invoices are </w:t>
      </w:r>
      <w:r w:rsidR="00C46BCD" w:rsidRPr="00C46BCD">
        <w:rPr>
          <w:rFonts w:ascii="Times New Roman" w:hAnsi="Times New Roman" w:cs="Times New Roman"/>
          <w:color w:val="002060"/>
          <w:lang w:eastAsia="en-GB"/>
        </w:rPr>
        <w:t xml:space="preserve">being </w:t>
      </w:r>
      <w:r w:rsidRPr="003404F1">
        <w:rPr>
          <w:rFonts w:ascii="Times New Roman" w:hAnsi="Times New Roman" w:cs="Times New Roman"/>
          <w:color w:val="002060"/>
          <w:lang w:val="en-GB" w:eastAsia="en-GB"/>
        </w:rPr>
        <w:t xml:space="preserve">sent in </w:t>
      </w:r>
      <w:r w:rsidR="00C46BCD" w:rsidRPr="00C46BCD">
        <w:rPr>
          <w:rFonts w:ascii="Times New Roman" w:hAnsi="Times New Roman" w:cs="Times New Roman"/>
          <w:color w:val="002060"/>
          <w:lang w:eastAsia="en-GB"/>
        </w:rPr>
        <w:t>advance</w:t>
      </w:r>
      <w:r w:rsidRPr="003404F1">
        <w:rPr>
          <w:rFonts w:ascii="Times New Roman" w:hAnsi="Times New Roman" w:cs="Times New Roman"/>
          <w:color w:val="002060"/>
          <w:lang w:val="en-GB" w:eastAsia="en-GB"/>
        </w:rPr>
        <w:t>.</w:t>
      </w:r>
    </w:p>
    <w:p w:rsidR="003404F1" w:rsidRPr="003404F1" w:rsidRDefault="003404F1" w:rsidP="003404F1">
      <w:pPr>
        <w:pStyle w:val="ListParagraph"/>
        <w:numPr>
          <w:ilvl w:val="0"/>
          <w:numId w:val="15"/>
        </w:numPr>
        <w:tabs>
          <w:tab w:val="left" w:pos="426"/>
        </w:tabs>
        <w:suppressAutoHyphens/>
        <w:spacing w:line="276" w:lineRule="auto"/>
        <w:ind w:left="0" w:right="-1" w:firstLine="0"/>
        <w:jc w:val="both"/>
        <w:rPr>
          <w:rFonts w:ascii="Times New Roman" w:hAnsi="Times New Roman" w:cs="Times New Roman"/>
          <w:color w:val="002060"/>
          <w:lang w:val="en-GB" w:eastAsia="en-GB"/>
        </w:rPr>
      </w:pPr>
      <w:r w:rsidRPr="003404F1">
        <w:rPr>
          <w:rFonts w:ascii="Times New Roman" w:hAnsi="Times New Roman" w:cs="Times New Roman"/>
          <w:color w:val="002060"/>
          <w:lang w:val="en-GB" w:eastAsia="en-GB"/>
        </w:rPr>
        <w:t xml:space="preserve">For cancellation, a written notice must be sent to European Business Association. </w:t>
      </w:r>
    </w:p>
    <w:p w:rsidR="003404F1" w:rsidRPr="003404F1" w:rsidRDefault="003404F1" w:rsidP="003404F1">
      <w:pPr>
        <w:shd w:val="clear" w:color="auto" w:fill="FFFFFF"/>
        <w:spacing w:before="100" w:beforeAutospacing="1" w:after="100" w:afterAutospacing="1"/>
        <w:ind w:right="-1"/>
        <w:jc w:val="both"/>
        <w:rPr>
          <w:rFonts w:ascii="Times New Roman" w:hAnsi="Times New Roman" w:cs="Times New Roman"/>
          <w:color w:val="002060"/>
          <w:lang w:eastAsia="en-GB"/>
        </w:rPr>
      </w:pPr>
      <w:r w:rsidRPr="003404F1">
        <w:rPr>
          <w:rFonts w:ascii="Times New Roman" w:hAnsi="Times New Roman" w:cs="Times New Roman"/>
          <w:color w:val="002060"/>
          <w:lang w:eastAsia="en-GB"/>
        </w:rPr>
        <w:t>For any cancellation occurring during the year, the contribution of the year remains due.</w:t>
      </w:r>
    </w:p>
    <w:p w:rsidR="003404F1" w:rsidRPr="003404F1" w:rsidRDefault="003404F1" w:rsidP="003404F1">
      <w:pPr>
        <w:rPr>
          <w:rFonts w:ascii="Times New Roman" w:hAnsi="Times New Roman" w:cs="Times New Roman"/>
          <w:color w:val="002060"/>
          <w:lang w:eastAsia="en-GB"/>
        </w:rPr>
      </w:pPr>
    </w:p>
    <w:p w:rsidR="003404F1" w:rsidRPr="003404F1" w:rsidRDefault="003404F1" w:rsidP="003404F1">
      <w:pPr>
        <w:rPr>
          <w:rFonts w:ascii="Times New Roman" w:hAnsi="Times New Roman" w:cs="Times New Roman"/>
          <w:color w:val="002060"/>
          <w:lang w:eastAsia="en-GB"/>
        </w:rPr>
      </w:pPr>
    </w:p>
    <w:p w:rsidR="005F7CBE" w:rsidRPr="003404F1" w:rsidRDefault="005F7CBE" w:rsidP="003404F1">
      <w:pPr>
        <w:rPr>
          <w:color w:val="002060"/>
        </w:rPr>
      </w:pPr>
    </w:p>
    <w:sectPr w:rsidR="005F7CBE" w:rsidRPr="003404F1" w:rsidSect="00C46BCD">
      <w:headerReference w:type="default" r:id="rId7"/>
      <w:footerReference w:type="default" r:id="rId8"/>
      <w:pgSz w:w="11906" w:h="16838"/>
      <w:pgMar w:top="1560" w:right="1133" w:bottom="426" w:left="1134" w:header="142"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2091" w:rsidRDefault="003E2091" w:rsidP="00860FF9">
      <w:r>
        <w:separator/>
      </w:r>
    </w:p>
  </w:endnote>
  <w:endnote w:type="continuationSeparator" w:id="0">
    <w:p w:rsidR="003E2091" w:rsidRDefault="003E2091" w:rsidP="00860F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3" w:usb1="10000000" w:usb2="00000000" w:usb3="00000000" w:csb0="80000001"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Sylfaen">
    <w:panose1 w:val="010A0502050306030303"/>
    <w:charset w:val="00"/>
    <w:family w:val="roman"/>
    <w:pitch w:val="variable"/>
    <w:sig w:usb0="04000687" w:usb1="00000000" w:usb2="00000000" w:usb3="00000000" w:csb0="0000009F" w:csb1="00000000"/>
  </w:font>
  <w:font w:name="Arial Unicode">
    <w:panose1 w:val="020B0604020202020204"/>
    <w:charset w:val="00"/>
    <w:family w:val="swiss"/>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06671" w:rsidRPr="00906671" w:rsidRDefault="00C46BCD" w:rsidP="003E7D45">
    <w:pPr>
      <w:pStyle w:val="Footer"/>
      <w:rPr>
        <w:rFonts w:ascii="Times New Roman" w:hAnsi="Times New Roman" w:cs="Times New Roman"/>
        <w:lang w:val="ro-RO"/>
      </w:rPr>
    </w:pPr>
    <w:r>
      <w:rPr>
        <w:rFonts w:ascii="Times New Roman" w:hAnsi="Times New Roman" w:cs="Times New Roman"/>
        <w:noProof/>
        <w:sz w:val="20"/>
        <w:szCs w:val="20"/>
      </w:rPr>
      <w:drawing>
        <wp:inline distT="0" distB="0" distL="0" distR="0">
          <wp:extent cx="6120765" cy="783014"/>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6120765" cy="783014"/>
                  </a:xfrm>
                  <a:prstGeom prst="rect">
                    <a:avLst/>
                  </a:prstGeom>
                  <a:noFill/>
                  <a:ln w="9525">
                    <a:noFill/>
                    <a:miter lim="800000"/>
                    <a:headEnd/>
                    <a:tailEnd/>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2091" w:rsidRDefault="003E2091" w:rsidP="00860FF9">
      <w:r>
        <w:separator/>
      </w:r>
    </w:p>
  </w:footnote>
  <w:footnote w:type="continuationSeparator" w:id="0">
    <w:p w:rsidR="003E2091" w:rsidRDefault="003E2091" w:rsidP="00860FF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60FF9" w:rsidRDefault="00860FF9" w:rsidP="003404F1">
    <w:pPr>
      <w:pStyle w:val="Header"/>
      <w:jc w:val="center"/>
    </w:pPr>
    <w:r w:rsidRPr="00860FF9">
      <w:rPr>
        <w:noProof/>
      </w:rPr>
      <w:drawing>
        <wp:inline distT="0" distB="0" distL="0" distR="0">
          <wp:extent cx="2984462" cy="1061049"/>
          <wp:effectExtent l="19050" t="0" r="6388"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2990986" cy="1063368"/>
                  </a:xfrm>
                  <a:prstGeom prst="rect">
                    <a:avLst/>
                  </a:prstGeom>
                  <a:noFill/>
                  <a:ln w="9525">
                    <a:noFill/>
                    <a:miter lim="800000"/>
                    <a:headEnd/>
                    <a:tailEnd/>
                  </a:ln>
                </pic:spPr>
              </pic:pic>
            </a:graphicData>
          </a:graphic>
        </wp:inline>
      </w:drawing>
    </w:r>
  </w:p>
  <w:p w:rsidR="00860FF9" w:rsidRDefault="00860F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101AF33E"/>
    <w:lvl w:ilvl="0">
      <w:start w:val="1"/>
      <w:numFmt w:val="bullet"/>
      <w:pStyle w:val="ListBullet"/>
      <w:lvlText w:val=""/>
      <w:lvlJc w:val="left"/>
      <w:pPr>
        <w:ind w:left="360" w:hanging="360"/>
      </w:pPr>
      <w:rPr>
        <w:rFonts w:ascii="Wingdings 3" w:hAnsi="Wingdings 3" w:hint="default"/>
        <w:caps w:val="0"/>
        <w:strike w:val="0"/>
        <w:dstrike w:val="0"/>
        <w:vanish w:val="0"/>
        <w:color w:val="628BAD"/>
        <w:vertAlign w:val="baseline"/>
      </w:rPr>
    </w:lvl>
  </w:abstractNum>
  <w:abstractNum w:abstractNumId="1">
    <w:nsid w:val="17B77163"/>
    <w:multiLevelType w:val="hybridMultilevel"/>
    <w:tmpl w:val="7FF2018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DA2DA5"/>
    <w:multiLevelType w:val="hybridMultilevel"/>
    <w:tmpl w:val="938041B6"/>
    <w:lvl w:ilvl="0" w:tplc="04190019">
      <w:start w:val="1"/>
      <w:numFmt w:val="lowerLetter"/>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BA51FC9"/>
    <w:multiLevelType w:val="hybridMultilevel"/>
    <w:tmpl w:val="2D0480AA"/>
    <w:lvl w:ilvl="0" w:tplc="04190019">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38043E3C"/>
    <w:multiLevelType w:val="hybridMultilevel"/>
    <w:tmpl w:val="7FF2018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2724D23"/>
    <w:multiLevelType w:val="hybridMultilevel"/>
    <w:tmpl w:val="F05EF884"/>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6">
    <w:nsid w:val="498531B7"/>
    <w:multiLevelType w:val="hybridMultilevel"/>
    <w:tmpl w:val="7FF20186"/>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55A97A04"/>
    <w:multiLevelType w:val="multilevel"/>
    <w:tmpl w:val="686C8F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9CB0750"/>
    <w:multiLevelType w:val="hybridMultilevel"/>
    <w:tmpl w:val="553431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153075B"/>
    <w:multiLevelType w:val="multilevel"/>
    <w:tmpl w:val="569AB610"/>
    <w:lvl w:ilvl="0">
      <w:start w:val="1"/>
      <w:numFmt w:val="decimal"/>
      <w:lvlText w:val="%1."/>
      <w:lvlJc w:val="left"/>
      <w:pPr>
        <w:ind w:left="644" w:hanging="360"/>
      </w:pPr>
      <w:rPr>
        <w:rFonts w:hint="default"/>
        <w:color w:val="222222"/>
      </w:rPr>
    </w:lvl>
    <w:lvl w:ilvl="1">
      <w:start w:val="1"/>
      <w:numFmt w:val="decimal"/>
      <w:isLgl/>
      <w:lvlText w:val="%1.%2"/>
      <w:lvlJc w:val="left"/>
      <w:pPr>
        <w:ind w:left="674" w:hanging="390"/>
      </w:pPr>
      <w:rPr>
        <w:rFonts w:ascii="Times New Roman" w:hAnsi="Times New Roman" w:cs="Times New Roman" w:hint="default"/>
      </w:rPr>
    </w:lvl>
    <w:lvl w:ilvl="2">
      <w:start w:val="1"/>
      <w:numFmt w:val="decimal"/>
      <w:isLgl/>
      <w:lvlText w:val="%1.%2.%3"/>
      <w:lvlJc w:val="left"/>
      <w:pPr>
        <w:ind w:left="1004" w:hanging="720"/>
      </w:pPr>
      <w:rPr>
        <w:rFonts w:ascii="Arial" w:hAnsi="Arial" w:hint="default"/>
      </w:rPr>
    </w:lvl>
    <w:lvl w:ilvl="3">
      <w:start w:val="1"/>
      <w:numFmt w:val="decimal"/>
      <w:isLgl/>
      <w:lvlText w:val="%1.%2.%3.%4"/>
      <w:lvlJc w:val="left"/>
      <w:pPr>
        <w:ind w:left="1004" w:hanging="720"/>
      </w:pPr>
      <w:rPr>
        <w:rFonts w:ascii="Arial" w:hAnsi="Arial" w:hint="default"/>
      </w:rPr>
    </w:lvl>
    <w:lvl w:ilvl="4">
      <w:start w:val="1"/>
      <w:numFmt w:val="decimal"/>
      <w:isLgl/>
      <w:lvlText w:val="%1.%2.%3.%4.%5"/>
      <w:lvlJc w:val="left"/>
      <w:pPr>
        <w:ind w:left="1364" w:hanging="1080"/>
      </w:pPr>
      <w:rPr>
        <w:rFonts w:ascii="Arial" w:hAnsi="Arial" w:hint="default"/>
      </w:rPr>
    </w:lvl>
    <w:lvl w:ilvl="5">
      <w:start w:val="1"/>
      <w:numFmt w:val="decimal"/>
      <w:isLgl/>
      <w:lvlText w:val="%1.%2.%3.%4.%5.%6"/>
      <w:lvlJc w:val="left"/>
      <w:pPr>
        <w:ind w:left="1364" w:hanging="1080"/>
      </w:pPr>
      <w:rPr>
        <w:rFonts w:ascii="Arial" w:hAnsi="Arial" w:hint="default"/>
      </w:rPr>
    </w:lvl>
    <w:lvl w:ilvl="6">
      <w:start w:val="1"/>
      <w:numFmt w:val="decimal"/>
      <w:isLgl/>
      <w:lvlText w:val="%1.%2.%3.%4.%5.%6.%7"/>
      <w:lvlJc w:val="left"/>
      <w:pPr>
        <w:ind w:left="1724" w:hanging="1440"/>
      </w:pPr>
      <w:rPr>
        <w:rFonts w:ascii="Arial" w:hAnsi="Arial" w:hint="default"/>
      </w:rPr>
    </w:lvl>
    <w:lvl w:ilvl="7">
      <w:start w:val="1"/>
      <w:numFmt w:val="decimal"/>
      <w:isLgl/>
      <w:lvlText w:val="%1.%2.%3.%4.%5.%6.%7.%8"/>
      <w:lvlJc w:val="left"/>
      <w:pPr>
        <w:ind w:left="1724" w:hanging="1440"/>
      </w:pPr>
      <w:rPr>
        <w:rFonts w:ascii="Arial" w:hAnsi="Arial" w:hint="default"/>
      </w:rPr>
    </w:lvl>
    <w:lvl w:ilvl="8">
      <w:start w:val="1"/>
      <w:numFmt w:val="decimal"/>
      <w:isLgl/>
      <w:lvlText w:val="%1.%2.%3.%4.%5.%6.%7.%8.%9"/>
      <w:lvlJc w:val="left"/>
      <w:pPr>
        <w:ind w:left="1724" w:hanging="1440"/>
      </w:pPr>
      <w:rPr>
        <w:rFonts w:ascii="Arial" w:hAnsi="Arial" w:hint="default"/>
      </w:rPr>
    </w:lvl>
  </w:abstractNum>
  <w:abstractNum w:abstractNumId="10">
    <w:nsid w:val="6BD643F4"/>
    <w:multiLevelType w:val="hybridMultilevel"/>
    <w:tmpl w:val="558EC26E"/>
    <w:lvl w:ilvl="0" w:tplc="04190001">
      <w:start w:val="1"/>
      <w:numFmt w:val="bullet"/>
      <w:lvlText w:val=""/>
      <w:lvlJc w:val="left"/>
      <w:pPr>
        <w:ind w:left="1364" w:hanging="360"/>
      </w:pPr>
      <w:rPr>
        <w:rFonts w:ascii="Symbol" w:hAnsi="Symbol" w:hint="default"/>
      </w:rPr>
    </w:lvl>
    <w:lvl w:ilvl="1" w:tplc="04190003" w:tentative="1">
      <w:start w:val="1"/>
      <w:numFmt w:val="bullet"/>
      <w:lvlText w:val="o"/>
      <w:lvlJc w:val="left"/>
      <w:pPr>
        <w:ind w:left="2084" w:hanging="360"/>
      </w:pPr>
      <w:rPr>
        <w:rFonts w:ascii="Courier New" w:hAnsi="Courier New" w:cs="Courier New" w:hint="default"/>
      </w:rPr>
    </w:lvl>
    <w:lvl w:ilvl="2" w:tplc="04190005" w:tentative="1">
      <w:start w:val="1"/>
      <w:numFmt w:val="bullet"/>
      <w:lvlText w:val=""/>
      <w:lvlJc w:val="left"/>
      <w:pPr>
        <w:ind w:left="2804" w:hanging="360"/>
      </w:pPr>
      <w:rPr>
        <w:rFonts w:ascii="Wingdings" w:hAnsi="Wingdings" w:hint="default"/>
      </w:rPr>
    </w:lvl>
    <w:lvl w:ilvl="3" w:tplc="04190001" w:tentative="1">
      <w:start w:val="1"/>
      <w:numFmt w:val="bullet"/>
      <w:lvlText w:val=""/>
      <w:lvlJc w:val="left"/>
      <w:pPr>
        <w:ind w:left="3524" w:hanging="360"/>
      </w:pPr>
      <w:rPr>
        <w:rFonts w:ascii="Symbol" w:hAnsi="Symbol" w:hint="default"/>
      </w:rPr>
    </w:lvl>
    <w:lvl w:ilvl="4" w:tplc="04190003" w:tentative="1">
      <w:start w:val="1"/>
      <w:numFmt w:val="bullet"/>
      <w:lvlText w:val="o"/>
      <w:lvlJc w:val="left"/>
      <w:pPr>
        <w:ind w:left="4244" w:hanging="360"/>
      </w:pPr>
      <w:rPr>
        <w:rFonts w:ascii="Courier New" w:hAnsi="Courier New" w:cs="Courier New" w:hint="default"/>
      </w:rPr>
    </w:lvl>
    <w:lvl w:ilvl="5" w:tplc="04190005" w:tentative="1">
      <w:start w:val="1"/>
      <w:numFmt w:val="bullet"/>
      <w:lvlText w:val=""/>
      <w:lvlJc w:val="left"/>
      <w:pPr>
        <w:ind w:left="4964" w:hanging="360"/>
      </w:pPr>
      <w:rPr>
        <w:rFonts w:ascii="Wingdings" w:hAnsi="Wingdings" w:hint="default"/>
      </w:rPr>
    </w:lvl>
    <w:lvl w:ilvl="6" w:tplc="04190001" w:tentative="1">
      <w:start w:val="1"/>
      <w:numFmt w:val="bullet"/>
      <w:lvlText w:val=""/>
      <w:lvlJc w:val="left"/>
      <w:pPr>
        <w:ind w:left="5684" w:hanging="360"/>
      </w:pPr>
      <w:rPr>
        <w:rFonts w:ascii="Symbol" w:hAnsi="Symbol" w:hint="default"/>
      </w:rPr>
    </w:lvl>
    <w:lvl w:ilvl="7" w:tplc="04190003" w:tentative="1">
      <w:start w:val="1"/>
      <w:numFmt w:val="bullet"/>
      <w:lvlText w:val="o"/>
      <w:lvlJc w:val="left"/>
      <w:pPr>
        <w:ind w:left="6404" w:hanging="360"/>
      </w:pPr>
      <w:rPr>
        <w:rFonts w:ascii="Courier New" w:hAnsi="Courier New" w:cs="Courier New" w:hint="default"/>
      </w:rPr>
    </w:lvl>
    <w:lvl w:ilvl="8" w:tplc="04190005" w:tentative="1">
      <w:start w:val="1"/>
      <w:numFmt w:val="bullet"/>
      <w:lvlText w:val=""/>
      <w:lvlJc w:val="left"/>
      <w:pPr>
        <w:ind w:left="7124" w:hanging="360"/>
      </w:pPr>
      <w:rPr>
        <w:rFonts w:ascii="Wingdings" w:hAnsi="Wingdings" w:hint="default"/>
      </w:rPr>
    </w:lvl>
  </w:abstractNum>
  <w:abstractNum w:abstractNumId="11">
    <w:nsid w:val="6E4B78B2"/>
    <w:multiLevelType w:val="hybridMultilevel"/>
    <w:tmpl w:val="45146EE2"/>
    <w:lvl w:ilvl="0" w:tplc="10447830">
      <w:start w:val="1"/>
      <w:numFmt w:val="bullet"/>
      <w:lvlText w:val=""/>
      <w:lvlJc w:val="left"/>
      <w:pPr>
        <w:ind w:left="1134" w:hanging="360"/>
      </w:pPr>
      <w:rPr>
        <w:rFonts w:ascii="Symbol" w:hAnsi="Symbol" w:hint="default"/>
        <w:b/>
        <w:i w:val="0"/>
        <w:color w:val="0060A9"/>
      </w:rPr>
    </w:lvl>
    <w:lvl w:ilvl="1" w:tplc="04090003" w:tentative="1">
      <w:start w:val="1"/>
      <w:numFmt w:val="bullet"/>
      <w:lvlText w:val="o"/>
      <w:lvlJc w:val="left"/>
      <w:pPr>
        <w:ind w:left="1854" w:hanging="360"/>
      </w:pPr>
      <w:rPr>
        <w:rFonts w:ascii="Courier New" w:hAnsi="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hint="default"/>
      </w:rPr>
    </w:lvl>
    <w:lvl w:ilvl="8" w:tplc="04090005" w:tentative="1">
      <w:start w:val="1"/>
      <w:numFmt w:val="bullet"/>
      <w:lvlText w:val=""/>
      <w:lvlJc w:val="left"/>
      <w:pPr>
        <w:ind w:left="6894" w:hanging="360"/>
      </w:pPr>
      <w:rPr>
        <w:rFonts w:ascii="Wingdings" w:hAnsi="Wingdings" w:hint="default"/>
      </w:rPr>
    </w:lvl>
  </w:abstractNum>
  <w:abstractNum w:abstractNumId="12">
    <w:nsid w:val="705A7727"/>
    <w:multiLevelType w:val="hybridMultilevel"/>
    <w:tmpl w:val="ECD2E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705F492E"/>
    <w:multiLevelType w:val="hybridMultilevel"/>
    <w:tmpl w:val="70E80BAC"/>
    <w:lvl w:ilvl="0" w:tplc="10447830">
      <w:start w:val="1"/>
      <w:numFmt w:val="bullet"/>
      <w:lvlText w:val=""/>
      <w:lvlJc w:val="left"/>
      <w:pPr>
        <w:ind w:left="1134" w:hanging="360"/>
      </w:pPr>
      <w:rPr>
        <w:rFonts w:ascii="Symbol" w:hAnsi="Symbol" w:hint="default"/>
        <w:b/>
        <w:i w:val="0"/>
        <w:color w:val="0060A9"/>
      </w:rPr>
    </w:lvl>
    <w:lvl w:ilvl="1" w:tplc="04090003" w:tentative="1">
      <w:start w:val="1"/>
      <w:numFmt w:val="bullet"/>
      <w:lvlText w:val="o"/>
      <w:lvlJc w:val="left"/>
      <w:pPr>
        <w:ind w:left="1854" w:hanging="360"/>
      </w:pPr>
      <w:rPr>
        <w:rFonts w:ascii="Courier New" w:hAnsi="Courier New" w:cs="Courier New" w:hint="default"/>
      </w:rPr>
    </w:lvl>
    <w:lvl w:ilvl="2" w:tplc="04090005" w:tentative="1">
      <w:start w:val="1"/>
      <w:numFmt w:val="bullet"/>
      <w:lvlText w:val=""/>
      <w:lvlJc w:val="left"/>
      <w:pPr>
        <w:ind w:left="2574" w:hanging="360"/>
      </w:pPr>
      <w:rPr>
        <w:rFonts w:ascii="Wingdings" w:hAnsi="Wingdings" w:hint="default"/>
      </w:rPr>
    </w:lvl>
    <w:lvl w:ilvl="3" w:tplc="04090001" w:tentative="1">
      <w:start w:val="1"/>
      <w:numFmt w:val="bullet"/>
      <w:lvlText w:val=""/>
      <w:lvlJc w:val="left"/>
      <w:pPr>
        <w:ind w:left="3294" w:hanging="360"/>
      </w:pPr>
      <w:rPr>
        <w:rFonts w:ascii="Symbol" w:hAnsi="Symbol" w:hint="default"/>
      </w:rPr>
    </w:lvl>
    <w:lvl w:ilvl="4" w:tplc="04090003" w:tentative="1">
      <w:start w:val="1"/>
      <w:numFmt w:val="bullet"/>
      <w:lvlText w:val="o"/>
      <w:lvlJc w:val="left"/>
      <w:pPr>
        <w:ind w:left="4014" w:hanging="360"/>
      </w:pPr>
      <w:rPr>
        <w:rFonts w:ascii="Courier New" w:hAnsi="Courier New" w:cs="Courier New" w:hint="default"/>
      </w:rPr>
    </w:lvl>
    <w:lvl w:ilvl="5" w:tplc="04090005" w:tentative="1">
      <w:start w:val="1"/>
      <w:numFmt w:val="bullet"/>
      <w:lvlText w:val=""/>
      <w:lvlJc w:val="left"/>
      <w:pPr>
        <w:ind w:left="4734" w:hanging="360"/>
      </w:pPr>
      <w:rPr>
        <w:rFonts w:ascii="Wingdings" w:hAnsi="Wingdings" w:hint="default"/>
      </w:rPr>
    </w:lvl>
    <w:lvl w:ilvl="6" w:tplc="04090001" w:tentative="1">
      <w:start w:val="1"/>
      <w:numFmt w:val="bullet"/>
      <w:lvlText w:val=""/>
      <w:lvlJc w:val="left"/>
      <w:pPr>
        <w:ind w:left="5454" w:hanging="360"/>
      </w:pPr>
      <w:rPr>
        <w:rFonts w:ascii="Symbol" w:hAnsi="Symbol" w:hint="default"/>
      </w:rPr>
    </w:lvl>
    <w:lvl w:ilvl="7" w:tplc="04090003" w:tentative="1">
      <w:start w:val="1"/>
      <w:numFmt w:val="bullet"/>
      <w:lvlText w:val="o"/>
      <w:lvlJc w:val="left"/>
      <w:pPr>
        <w:ind w:left="6174" w:hanging="360"/>
      </w:pPr>
      <w:rPr>
        <w:rFonts w:ascii="Courier New" w:hAnsi="Courier New" w:cs="Courier New" w:hint="default"/>
      </w:rPr>
    </w:lvl>
    <w:lvl w:ilvl="8" w:tplc="04090005" w:tentative="1">
      <w:start w:val="1"/>
      <w:numFmt w:val="bullet"/>
      <w:lvlText w:val=""/>
      <w:lvlJc w:val="left"/>
      <w:pPr>
        <w:ind w:left="6894" w:hanging="360"/>
      </w:pPr>
      <w:rPr>
        <w:rFonts w:ascii="Wingdings" w:hAnsi="Wingdings" w:hint="default"/>
      </w:rPr>
    </w:lvl>
  </w:abstractNum>
  <w:num w:numId="1">
    <w:abstractNumId w:val="0"/>
  </w:num>
  <w:num w:numId="2">
    <w:abstractNumId w:val="0"/>
  </w:num>
  <w:num w:numId="3">
    <w:abstractNumId w:val="8"/>
  </w:num>
  <w:num w:numId="4">
    <w:abstractNumId w:val="12"/>
  </w:num>
  <w:num w:numId="5">
    <w:abstractNumId w:val="3"/>
  </w:num>
  <w:num w:numId="6">
    <w:abstractNumId w:val="2"/>
  </w:num>
  <w:num w:numId="7">
    <w:abstractNumId w:val="1"/>
  </w:num>
  <w:num w:numId="8">
    <w:abstractNumId w:val="4"/>
  </w:num>
  <w:num w:numId="9">
    <w:abstractNumId w:val="6"/>
  </w:num>
  <w:num w:numId="10">
    <w:abstractNumId w:val="9"/>
  </w:num>
  <w:num w:numId="11">
    <w:abstractNumId w:val="5"/>
  </w:num>
  <w:num w:numId="12">
    <w:abstractNumId w:val="10"/>
  </w:num>
  <w:num w:numId="13">
    <w:abstractNumId w:val="7"/>
  </w:num>
  <w:num w:numId="14">
    <w:abstractNumId w:val="11"/>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860FF9"/>
    <w:rsid w:val="00070345"/>
    <w:rsid w:val="00081DFC"/>
    <w:rsid w:val="00096B4C"/>
    <w:rsid w:val="000A6221"/>
    <w:rsid w:val="000D5A3D"/>
    <w:rsid w:val="000F640F"/>
    <w:rsid w:val="00126D93"/>
    <w:rsid w:val="00150173"/>
    <w:rsid w:val="001528B3"/>
    <w:rsid w:val="00155372"/>
    <w:rsid w:val="001911D3"/>
    <w:rsid w:val="001F643B"/>
    <w:rsid w:val="001F7D8D"/>
    <w:rsid w:val="0020310A"/>
    <w:rsid w:val="00206ACC"/>
    <w:rsid w:val="00224FAF"/>
    <w:rsid w:val="00247AFB"/>
    <w:rsid w:val="0026535D"/>
    <w:rsid w:val="00277FA0"/>
    <w:rsid w:val="002A2923"/>
    <w:rsid w:val="002C6BC8"/>
    <w:rsid w:val="002D4F8B"/>
    <w:rsid w:val="00317983"/>
    <w:rsid w:val="003404F1"/>
    <w:rsid w:val="00391444"/>
    <w:rsid w:val="003B1B2F"/>
    <w:rsid w:val="003D2568"/>
    <w:rsid w:val="003D4D2F"/>
    <w:rsid w:val="003E2091"/>
    <w:rsid w:val="003E7D45"/>
    <w:rsid w:val="00414EB7"/>
    <w:rsid w:val="00436691"/>
    <w:rsid w:val="00453037"/>
    <w:rsid w:val="00462427"/>
    <w:rsid w:val="0049036A"/>
    <w:rsid w:val="00494B1D"/>
    <w:rsid w:val="00494EF7"/>
    <w:rsid w:val="0049629D"/>
    <w:rsid w:val="004968E3"/>
    <w:rsid w:val="004A69C9"/>
    <w:rsid w:val="004A7947"/>
    <w:rsid w:val="004B00FB"/>
    <w:rsid w:val="004C13AF"/>
    <w:rsid w:val="004C5A29"/>
    <w:rsid w:val="004F34F9"/>
    <w:rsid w:val="004F5599"/>
    <w:rsid w:val="00501D18"/>
    <w:rsid w:val="00551C13"/>
    <w:rsid w:val="005573C5"/>
    <w:rsid w:val="00594B60"/>
    <w:rsid w:val="005A6FB1"/>
    <w:rsid w:val="005E6CDD"/>
    <w:rsid w:val="005F7CBE"/>
    <w:rsid w:val="006423D2"/>
    <w:rsid w:val="00665341"/>
    <w:rsid w:val="006B0652"/>
    <w:rsid w:val="006D2D13"/>
    <w:rsid w:val="006E2FCB"/>
    <w:rsid w:val="006E6293"/>
    <w:rsid w:val="007326A9"/>
    <w:rsid w:val="00752173"/>
    <w:rsid w:val="0075357C"/>
    <w:rsid w:val="00777D2B"/>
    <w:rsid w:val="00792683"/>
    <w:rsid w:val="007A4927"/>
    <w:rsid w:val="007D7D47"/>
    <w:rsid w:val="00803F37"/>
    <w:rsid w:val="00806CD7"/>
    <w:rsid w:val="00860FF9"/>
    <w:rsid w:val="008C595D"/>
    <w:rsid w:val="008E5D9C"/>
    <w:rsid w:val="009049B0"/>
    <w:rsid w:val="00906671"/>
    <w:rsid w:val="0091473C"/>
    <w:rsid w:val="00933E51"/>
    <w:rsid w:val="009662CB"/>
    <w:rsid w:val="00977206"/>
    <w:rsid w:val="00985C3F"/>
    <w:rsid w:val="009D2250"/>
    <w:rsid w:val="009F7A25"/>
    <w:rsid w:val="00A07D7A"/>
    <w:rsid w:val="00B01BFD"/>
    <w:rsid w:val="00B66BEE"/>
    <w:rsid w:val="00B83462"/>
    <w:rsid w:val="00B8644A"/>
    <w:rsid w:val="00BA20E8"/>
    <w:rsid w:val="00C21FC9"/>
    <w:rsid w:val="00C45579"/>
    <w:rsid w:val="00C46BCD"/>
    <w:rsid w:val="00C725AC"/>
    <w:rsid w:val="00C75DC7"/>
    <w:rsid w:val="00C82DB2"/>
    <w:rsid w:val="00C90DFB"/>
    <w:rsid w:val="00CC3A15"/>
    <w:rsid w:val="00D01727"/>
    <w:rsid w:val="00D02EBA"/>
    <w:rsid w:val="00D030B5"/>
    <w:rsid w:val="00D215BB"/>
    <w:rsid w:val="00D24C93"/>
    <w:rsid w:val="00D261F8"/>
    <w:rsid w:val="00D36F8F"/>
    <w:rsid w:val="00D851DB"/>
    <w:rsid w:val="00D85E4D"/>
    <w:rsid w:val="00DA0DC7"/>
    <w:rsid w:val="00DB3B41"/>
    <w:rsid w:val="00DC659E"/>
    <w:rsid w:val="00DC727B"/>
    <w:rsid w:val="00DD3B2F"/>
    <w:rsid w:val="00DE060C"/>
    <w:rsid w:val="00DF0C55"/>
    <w:rsid w:val="00E51DE1"/>
    <w:rsid w:val="00EA05F7"/>
    <w:rsid w:val="00EC1298"/>
    <w:rsid w:val="00EE5F75"/>
    <w:rsid w:val="00EE7CA4"/>
    <w:rsid w:val="00EF1707"/>
    <w:rsid w:val="00FB5E4B"/>
    <w:rsid w:val="00FB782F"/>
    <w:rsid w:val="00FC47AD"/>
    <w:rsid w:val="00FC577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89AC92-AB1E-4861-B92C-3B47DAD42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4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6"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60FF9"/>
    <w:pPr>
      <w:spacing w:after="0"/>
      <w:jc w:val="left"/>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36"/>
    <w:unhideWhenUsed/>
    <w:qFormat/>
    <w:rsid w:val="00391444"/>
    <w:pPr>
      <w:numPr>
        <w:numId w:val="2"/>
      </w:numPr>
      <w:spacing w:after="120"/>
      <w:contextualSpacing/>
      <w:jc w:val="both"/>
    </w:pPr>
    <w:rPr>
      <w:rFonts w:ascii="Calibri" w:hAnsi="Calibri" w:cs="Times New Roman"/>
      <w:color w:val="000000"/>
      <w:sz w:val="20"/>
      <w:szCs w:val="20"/>
      <w:lang w:val="ru-RU"/>
    </w:rPr>
  </w:style>
  <w:style w:type="paragraph" w:styleId="NoSpacing">
    <w:name w:val="No Spacing"/>
    <w:uiPriority w:val="1"/>
    <w:qFormat/>
    <w:rsid w:val="00391444"/>
    <w:pPr>
      <w:spacing w:after="0"/>
    </w:pPr>
    <w:rPr>
      <w:rFonts w:ascii="Calibri" w:eastAsia="Times New Roman" w:hAnsi="Calibri" w:cs="Times New Roman"/>
      <w:color w:val="000000"/>
      <w:sz w:val="20"/>
      <w:szCs w:val="20"/>
      <w:lang w:val="ru-RU"/>
    </w:rPr>
  </w:style>
  <w:style w:type="paragraph" w:customStyle="1" w:styleId="a">
    <w:name w:val="Имя"/>
    <w:basedOn w:val="NoSpacing"/>
    <w:link w:val="a0"/>
    <w:uiPriority w:val="1"/>
    <w:qFormat/>
    <w:rsid w:val="00391444"/>
    <w:pPr>
      <w:jc w:val="right"/>
    </w:pPr>
    <w:rPr>
      <w:rFonts w:ascii="Bookman Old Style" w:hAnsi="Bookman Old Style"/>
      <w:noProof/>
      <w:color w:val="525A7D"/>
      <w:sz w:val="40"/>
      <w:szCs w:val="40"/>
    </w:rPr>
  </w:style>
  <w:style w:type="character" w:customStyle="1" w:styleId="a0">
    <w:name w:val="Имя (знак)"/>
    <w:basedOn w:val="DefaultParagraphFont"/>
    <w:link w:val="a"/>
    <w:uiPriority w:val="1"/>
    <w:rsid w:val="00391444"/>
    <w:rPr>
      <w:rFonts w:ascii="Bookman Old Style" w:eastAsia="Times New Roman" w:hAnsi="Bookman Old Style" w:cs="Times New Roman"/>
      <w:noProof/>
      <w:color w:val="525A7D"/>
      <w:sz w:val="40"/>
      <w:szCs w:val="40"/>
      <w:lang w:val="ru-RU"/>
    </w:rPr>
  </w:style>
  <w:style w:type="paragraph" w:customStyle="1" w:styleId="a1">
    <w:name w:val="Текст адреса"/>
    <w:basedOn w:val="NoSpacing"/>
    <w:uiPriority w:val="2"/>
    <w:qFormat/>
    <w:rsid w:val="00391444"/>
    <w:pPr>
      <w:spacing w:before="200" w:line="276" w:lineRule="auto"/>
      <w:contextualSpacing/>
      <w:jc w:val="right"/>
    </w:pPr>
    <w:rPr>
      <w:rFonts w:ascii="Bookman Old Style" w:hAnsi="Bookman Old Style"/>
      <w:color w:val="9FB8CD"/>
      <w:sz w:val="18"/>
      <w:szCs w:val="18"/>
    </w:rPr>
  </w:style>
  <w:style w:type="paragraph" w:customStyle="1" w:styleId="a2">
    <w:name w:val="Подраздел"/>
    <w:basedOn w:val="Normal"/>
    <w:link w:val="a3"/>
    <w:uiPriority w:val="2"/>
    <w:qFormat/>
    <w:rsid w:val="00391444"/>
    <w:pPr>
      <w:spacing w:before="40" w:after="80"/>
      <w:jc w:val="both"/>
    </w:pPr>
    <w:rPr>
      <w:rFonts w:ascii="Bookman Old Style" w:hAnsi="Bookman Old Style" w:cs="Times New Roman"/>
      <w:b/>
      <w:bCs/>
      <w:color w:val="727CA3"/>
      <w:sz w:val="18"/>
      <w:szCs w:val="18"/>
      <w:lang w:val="ru-RU"/>
    </w:rPr>
  </w:style>
  <w:style w:type="character" w:customStyle="1" w:styleId="a3">
    <w:name w:val="Подраздел (знак)"/>
    <w:basedOn w:val="DefaultParagraphFont"/>
    <w:link w:val="a2"/>
    <w:uiPriority w:val="2"/>
    <w:rsid w:val="00391444"/>
    <w:rPr>
      <w:rFonts w:ascii="Bookman Old Style" w:eastAsia="Times New Roman" w:hAnsi="Bookman Old Style" w:cs="Times New Roman"/>
      <w:b/>
      <w:bCs/>
      <w:color w:val="727CA3"/>
      <w:sz w:val="18"/>
      <w:szCs w:val="18"/>
      <w:lang w:val="ru-RU"/>
    </w:rPr>
  </w:style>
  <w:style w:type="paragraph" w:styleId="Header">
    <w:name w:val="header"/>
    <w:basedOn w:val="Normal"/>
    <w:link w:val="HeaderChar"/>
    <w:uiPriority w:val="99"/>
    <w:unhideWhenUsed/>
    <w:rsid w:val="00860FF9"/>
    <w:pPr>
      <w:tabs>
        <w:tab w:val="center" w:pos="4513"/>
        <w:tab w:val="right" w:pos="9026"/>
      </w:tabs>
    </w:pPr>
  </w:style>
  <w:style w:type="character" w:customStyle="1" w:styleId="HeaderChar">
    <w:name w:val="Header Char"/>
    <w:basedOn w:val="DefaultParagraphFont"/>
    <w:link w:val="Header"/>
    <w:uiPriority w:val="99"/>
    <w:rsid w:val="00860FF9"/>
    <w:rPr>
      <w:rFonts w:ascii="Arial" w:eastAsia="Times New Roman" w:hAnsi="Arial" w:cs="Arial"/>
      <w:sz w:val="24"/>
      <w:szCs w:val="24"/>
    </w:rPr>
  </w:style>
  <w:style w:type="paragraph" w:styleId="Footer">
    <w:name w:val="footer"/>
    <w:basedOn w:val="Normal"/>
    <w:link w:val="FooterChar"/>
    <w:uiPriority w:val="99"/>
    <w:unhideWhenUsed/>
    <w:rsid w:val="00860FF9"/>
    <w:pPr>
      <w:tabs>
        <w:tab w:val="center" w:pos="4513"/>
        <w:tab w:val="right" w:pos="9026"/>
      </w:tabs>
    </w:pPr>
  </w:style>
  <w:style w:type="character" w:customStyle="1" w:styleId="FooterChar">
    <w:name w:val="Footer Char"/>
    <w:basedOn w:val="DefaultParagraphFont"/>
    <w:link w:val="Footer"/>
    <w:uiPriority w:val="99"/>
    <w:rsid w:val="00860FF9"/>
    <w:rPr>
      <w:rFonts w:ascii="Arial" w:eastAsia="Times New Roman" w:hAnsi="Arial" w:cs="Arial"/>
      <w:sz w:val="24"/>
      <w:szCs w:val="24"/>
    </w:rPr>
  </w:style>
  <w:style w:type="paragraph" w:styleId="BalloonText">
    <w:name w:val="Balloon Text"/>
    <w:basedOn w:val="Normal"/>
    <w:link w:val="BalloonTextChar"/>
    <w:uiPriority w:val="99"/>
    <w:semiHidden/>
    <w:unhideWhenUsed/>
    <w:rsid w:val="00860FF9"/>
    <w:rPr>
      <w:rFonts w:ascii="Tahoma" w:hAnsi="Tahoma" w:cs="Tahoma"/>
      <w:sz w:val="16"/>
      <w:szCs w:val="16"/>
    </w:rPr>
  </w:style>
  <w:style w:type="character" w:customStyle="1" w:styleId="BalloonTextChar">
    <w:name w:val="Balloon Text Char"/>
    <w:basedOn w:val="DefaultParagraphFont"/>
    <w:link w:val="BalloonText"/>
    <w:uiPriority w:val="99"/>
    <w:semiHidden/>
    <w:rsid w:val="00860FF9"/>
    <w:rPr>
      <w:rFonts w:ascii="Tahoma" w:eastAsia="Times New Roman" w:hAnsi="Tahoma" w:cs="Tahoma"/>
      <w:sz w:val="16"/>
      <w:szCs w:val="16"/>
    </w:rPr>
  </w:style>
  <w:style w:type="paragraph" w:styleId="ListParagraph">
    <w:name w:val="List Paragraph"/>
    <w:basedOn w:val="Normal"/>
    <w:uiPriority w:val="34"/>
    <w:qFormat/>
    <w:rsid w:val="008E5D9C"/>
    <w:pPr>
      <w:ind w:left="720"/>
      <w:contextualSpacing/>
    </w:pPr>
  </w:style>
  <w:style w:type="paragraph" w:styleId="NormalWeb">
    <w:name w:val="Normal (Web)"/>
    <w:basedOn w:val="Normal"/>
    <w:uiPriority w:val="99"/>
    <w:unhideWhenUsed/>
    <w:rsid w:val="00070345"/>
    <w:pPr>
      <w:spacing w:before="100" w:beforeAutospacing="1" w:after="100" w:afterAutospacing="1"/>
    </w:pPr>
    <w:rPr>
      <w:rFonts w:ascii="Times New Roman" w:hAnsi="Times New Roman" w:cs="Times New Roman"/>
      <w:lang w:val="ru-RU" w:eastAsia="ru-RU"/>
    </w:rPr>
  </w:style>
  <w:style w:type="character" w:customStyle="1" w:styleId="apple-converted-space">
    <w:name w:val="apple-converted-space"/>
    <w:basedOn w:val="DefaultParagraphFont"/>
    <w:rsid w:val="00070345"/>
  </w:style>
  <w:style w:type="table" w:styleId="TableGrid">
    <w:name w:val="Table Grid"/>
    <w:basedOn w:val="TableNormal"/>
    <w:uiPriority w:val="59"/>
    <w:rsid w:val="0007034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Hyperlink">
    <w:name w:val="Hyperlink"/>
    <w:basedOn w:val="DefaultParagraphFont"/>
    <w:uiPriority w:val="99"/>
    <w:unhideWhenUsed/>
    <w:rsid w:val="0049629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37754">
      <w:bodyDiv w:val="1"/>
      <w:marLeft w:val="0"/>
      <w:marRight w:val="0"/>
      <w:marTop w:val="0"/>
      <w:marBottom w:val="0"/>
      <w:divBdr>
        <w:top w:val="none" w:sz="0" w:space="0" w:color="auto"/>
        <w:left w:val="none" w:sz="0" w:space="0" w:color="auto"/>
        <w:bottom w:val="none" w:sz="0" w:space="0" w:color="auto"/>
        <w:right w:val="none" w:sz="0" w:space="0" w:color="auto"/>
      </w:divBdr>
      <w:divsChild>
        <w:div w:id="313142436">
          <w:marLeft w:val="0"/>
          <w:marRight w:val="0"/>
          <w:marTop w:val="0"/>
          <w:marBottom w:val="0"/>
          <w:divBdr>
            <w:top w:val="none" w:sz="0" w:space="0" w:color="auto"/>
            <w:left w:val="none" w:sz="0" w:space="0" w:color="auto"/>
            <w:bottom w:val="none" w:sz="0" w:space="0" w:color="auto"/>
            <w:right w:val="none" w:sz="0" w:space="0" w:color="auto"/>
          </w:divBdr>
        </w:div>
        <w:div w:id="872229712">
          <w:marLeft w:val="0"/>
          <w:marRight w:val="0"/>
          <w:marTop w:val="0"/>
          <w:marBottom w:val="0"/>
          <w:divBdr>
            <w:top w:val="none" w:sz="0" w:space="0" w:color="auto"/>
            <w:left w:val="none" w:sz="0" w:space="0" w:color="auto"/>
            <w:bottom w:val="none" w:sz="0" w:space="0" w:color="auto"/>
            <w:right w:val="none" w:sz="0" w:space="0" w:color="auto"/>
          </w:divBdr>
        </w:div>
        <w:div w:id="1064639145">
          <w:marLeft w:val="0"/>
          <w:marRight w:val="0"/>
          <w:marTop w:val="0"/>
          <w:marBottom w:val="0"/>
          <w:divBdr>
            <w:top w:val="none" w:sz="0" w:space="0" w:color="auto"/>
            <w:left w:val="none" w:sz="0" w:space="0" w:color="auto"/>
            <w:bottom w:val="none" w:sz="0" w:space="0" w:color="auto"/>
            <w:right w:val="none" w:sz="0" w:space="0" w:color="auto"/>
          </w:divBdr>
        </w:div>
        <w:div w:id="1124038260">
          <w:marLeft w:val="0"/>
          <w:marRight w:val="0"/>
          <w:marTop w:val="0"/>
          <w:marBottom w:val="0"/>
          <w:divBdr>
            <w:top w:val="none" w:sz="0" w:space="0" w:color="auto"/>
            <w:left w:val="none" w:sz="0" w:space="0" w:color="auto"/>
            <w:bottom w:val="none" w:sz="0" w:space="0" w:color="auto"/>
            <w:right w:val="none" w:sz="0" w:space="0" w:color="auto"/>
          </w:divBdr>
        </w:div>
        <w:div w:id="1508980658">
          <w:marLeft w:val="0"/>
          <w:marRight w:val="0"/>
          <w:marTop w:val="0"/>
          <w:marBottom w:val="0"/>
          <w:divBdr>
            <w:top w:val="none" w:sz="0" w:space="0" w:color="auto"/>
            <w:left w:val="none" w:sz="0" w:space="0" w:color="auto"/>
            <w:bottom w:val="none" w:sz="0" w:space="0" w:color="auto"/>
            <w:right w:val="none" w:sz="0" w:space="0" w:color="auto"/>
          </w:divBdr>
        </w:div>
        <w:div w:id="982734621">
          <w:marLeft w:val="0"/>
          <w:marRight w:val="0"/>
          <w:marTop w:val="0"/>
          <w:marBottom w:val="0"/>
          <w:divBdr>
            <w:top w:val="none" w:sz="0" w:space="0" w:color="auto"/>
            <w:left w:val="none" w:sz="0" w:space="0" w:color="auto"/>
            <w:bottom w:val="none" w:sz="0" w:space="0" w:color="auto"/>
            <w:right w:val="none" w:sz="0" w:space="0" w:color="auto"/>
          </w:divBdr>
        </w:div>
        <w:div w:id="182062987">
          <w:marLeft w:val="0"/>
          <w:marRight w:val="0"/>
          <w:marTop w:val="0"/>
          <w:marBottom w:val="0"/>
          <w:divBdr>
            <w:top w:val="none" w:sz="0" w:space="0" w:color="auto"/>
            <w:left w:val="none" w:sz="0" w:space="0" w:color="auto"/>
            <w:bottom w:val="none" w:sz="0" w:space="0" w:color="auto"/>
            <w:right w:val="none" w:sz="0" w:space="0" w:color="auto"/>
          </w:divBdr>
        </w:div>
        <w:div w:id="13453533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227</TotalTime>
  <Pages>2</Pages>
  <Words>321</Words>
  <Characters>1836</Characters>
  <Application>Microsoft Office Word</Application>
  <DocSecurity>0</DocSecurity>
  <Lines>15</Lines>
  <Paragraphs>4</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CtrlSoft</Company>
  <LinksUpToDate>false</LinksUpToDate>
  <CharactersWithSpaces>2153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Sergey</dc:creator>
  <cp:lastModifiedBy>Diana</cp:lastModifiedBy>
  <cp:revision>5</cp:revision>
  <dcterms:created xsi:type="dcterms:W3CDTF">2016-04-13T20:37:00Z</dcterms:created>
  <dcterms:modified xsi:type="dcterms:W3CDTF">2016-05-04T11:13:00Z</dcterms:modified>
</cp:coreProperties>
</file>