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9FD" w:rsidRDefault="00CD19F0" w:rsidP="00FB09FD">
      <w:bookmarkStart w:id="0" w:name="_GoBack"/>
      <w:bookmarkEnd w:id="0"/>
      <w:r>
        <w:rPr>
          <w:noProof/>
          <w:lang w:eastAsia="pl-PL"/>
        </w:rPr>
        <mc:AlternateContent>
          <mc:Choice Requires="wps">
            <w:drawing>
              <wp:anchor distT="45720" distB="45720" distL="114300" distR="114300" simplePos="0" relativeHeight="251659264" behindDoc="0" locked="0" layoutInCell="1" allowOverlap="1" wp14:anchorId="64208849" wp14:editId="4F19502E">
                <wp:simplePos x="0" y="0"/>
                <wp:positionH relativeFrom="column">
                  <wp:posOffset>1750060</wp:posOffset>
                </wp:positionH>
                <wp:positionV relativeFrom="paragraph">
                  <wp:posOffset>147955</wp:posOffset>
                </wp:positionV>
                <wp:extent cx="4031615" cy="1018540"/>
                <wp:effectExtent l="0" t="0" r="26035" b="1016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1615" cy="1018540"/>
                        </a:xfrm>
                        <a:prstGeom prst="rect">
                          <a:avLst/>
                        </a:prstGeom>
                        <a:solidFill>
                          <a:schemeClr val="accent1">
                            <a:lumMod val="50000"/>
                          </a:schemeClr>
                        </a:solidFill>
                        <a:ln w="9525">
                          <a:solidFill>
                            <a:srgbClr val="000000"/>
                          </a:solidFill>
                          <a:miter lim="800000"/>
                          <a:headEnd/>
                          <a:tailEnd/>
                        </a:ln>
                      </wps:spPr>
                      <wps:txbx>
                        <w:txbxContent>
                          <w:p w:rsidR="003B16EA" w:rsidRPr="00C107C0" w:rsidRDefault="003B16EA">
                            <w:pPr>
                              <w:rPr>
                                <w:color w:val="FFFFFF" w:themeColor="background1"/>
                                <w:sz w:val="32"/>
                                <w:szCs w:val="44"/>
                                <w:lang w:val="en-US"/>
                              </w:rPr>
                            </w:pPr>
                            <w:r w:rsidRPr="00C107C0">
                              <w:rPr>
                                <w:color w:val="FFFFFF" w:themeColor="background1"/>
                                <w:sz w:val="32"/>
                                <w:szCs w:val="44"/>
                                <w:lang w:val="en-US"/>
                              </w:rPr>
                              <w:t>RESPONSIBLE BUSINESS FOR HUMANITARIAN EMERGENCIES</w:t>
                            </w:r>
                          </w:p>
                          <w:p w:rsidR="003B16EA" w:rsidRPr="00C107C0" w:rsidRDefault="00F81450">
                            <w:pPr>
                              <w:rPr>
                                <w:color w:val="FFFFFF" w:themeColor="background1"/>
                                <w:sz w:val="32"/>
                                <w:szCs w:val="44"/>
                                <w:lang w:val="en-US"/>
                              </w:rPr>
                            </w:pPr>
                            <w:r w:rsidRPr="00C107C0">
                              <w:rPr>
                                <w:color w:val="FFFFFF" w:themeColor="background1"/>
                                <w:sz w:val="32"/>
                                <w:szCs w:val="44"/>
                                <w:lang w:val="en-US"/>
                              </w:rPr>
                              <w:t>Warsaw, 11</w:t>
                            </w:r>
                            <w:r w:rsidRPr="00C107C0">
                              <w:rPr>
                                <w:color w:val="FFFFFF" w:themeColor="background1"/>
                                <w:sz w:val="32"/>
                                <w:szCs w:val="44"/>
                                <w:vertAlign w:val="superscript"/>
                                <w:lang w:val="en-US"/>
                              </w:rPr>
                              <w:t>th</w:t>
                            </w:r>
                            <w:r w:rsidRPr="00C107C0">
                              <w:rPr>
                                <w:color w:val="FFFFFF" w:themeColor="background1"/>
                                <w:sz w:val="32"/>
                                <w:szCs w:val="44"/>
                                <w:lang w:val="en-US"/>
                              </w:rPr>
                              <w:t xml:space="preserve"> June </w:t>
                            </w:r>
                            <w:r w:rsidR="006C12A2" w:rsidRPr="00C107C0">
                              <w:rPr>
                                <w:color w:val="FFFFFF" w:themeColor="background1"/>
                                <w:sz w:val="32"/>
                                <w:szCs w:val="44"/>
                                <w:lang w:val="en-US"/>
                              </w:rPr>
                              <w:t>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208849" id="_x0000_t202" coordsize="21600,21600" o:spt="202" path="m,l,21600r21600,l21600,xe">
                <v:stroke joinstyle="miter"/>
                <v:path gradientshapeok="t" o:connecttype="rect"/>
              </v:shapetype>
              <v:shape id="Pole tekstowe 2" o:spid="_x0000_s1026" type="#_x0000_t202" style="position:absolute;margin-left:137.8pt;margin-top:11.65pt;width:317.45pt;height:80.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" fillcolor="#1f4d78 [1604]">
                <v:textbox>
                  <w:txbxContent>
                    <w:p w:rsidR="003B16EA" w:rsidRPr="00C107C0" w:rsidRDefault="003B16EA">
                      <w:pPr>
                        <w:rPr>
                          <w:color w:val="FFFFFF" w:themeColor="background1"/>
                          <w:sz w:val="32"/>
                          <w:szCs w:val="44"/>
                          <w:lang w:val="en-US"/>
                        </w:rPr>
                      </w:pPr>
                      <w:r w:rsidRPr="00C107C0">
                        <w:rPr>
                          <w:color w:val="FFFFFF" w:themeColor="background1"/>
                          <w:sz w:val="32"/>
                          <w:szCs w:val="44"/>
                          <w:lang w:val="en-US"/>
                        </w:rPr>
                        <w:t>RESPONSIBLE BUSINESS FOR HUMANITARIAN EMERGENCIES</w:t>
                      </w:r>
                    </w:p>
                    <w:p w:rsidR="003B16EA" w:rsidRPr="00C107C0" w:rsidRDefault="00F81450">
                      <w:pPr>
                        <w:rPr>
                          <w:color w:val="FFFFFF" w:themeColor="background1"/>
                          <w:sz w:val="32"/>
                          <w:szCs w:val="44"/>
                          <w:lang w:val="en-US"/>
                        </w:rPr>
                      </w:pPr>
                      <w:r w:rsidRPr="00C107C0">
                        <w:rPr>
                          <w:color w:val="FFFFFF" w:themeColor="background1"/>
                          <w:sz w:val="32"/>
                          <w:szCs w:val="44"/>
                          <w:lang w:val="en-US"/>
                        </w:rPr>
                        <w:t>Warsaw, 11</w:t>
                      </w:r>
                      <w:r w:rsidRPr="00C107C0">
                        <w:rPr>
                          <w:color w:val="FFFFFF" w:themeColor="background1"/>
                          <w:sz w:val="32"/>
                          <w:szCs w:val="44"/>
                          <w:vertAlign w:val="superscript"/>
                          <w:lang w:val="en-US"/>
                        </w:rPr>
                        <w:t>th</w:t>
                      </w:r>
                      <w:r w:rsidRPr="00C107C0">
                        <w:rPr>
                          <w:color w:val="FFFFFF" w:themeColor="background1"/>
                          <w:sz w:val="32"/>
                          <w:szCs w:val="44"/>
                          <w:lang w:val="en-US"/>
                        </w:rPr>
                        <w:t xml:space="preserve"> June </w:t>
                      </w:r>
                      <w:r w:rsidR="006C12A2" w:rsidRPr="00C107C0">
                        <w:rPr>
                          <w:color w:val="FFFFFF" w:themeColor="background1"/>
                          <w:sz w:val="32"/>
                          <w:szCs w:val="44"/>
                          <w:lang w:val="en-US"/>
                        </w:rPr>
                        <w:t>2019</w:t>
                      </w:r>
                    </w:p>
                  </w:txbxContent>
                </v:textbox>
                <w10:wrap type="square"/>
              </v:shape>
            </w:pict>
          </mc:Fallback>
        </mc:AlternateContent>
      </w:r>
    </w:p>
    <w:p w:rsidR="00C107C0" w:rsidRPr="00FB09FD" w:rsidRDefault="00C107C0" w:rsidP="00FB09FD"/>
    <w:p w:rsidR="00FB09FD" w:rsidRPr="00FB09FD" w:rsidRDefault="00FB09FD" w:rsidP="00FB09FD"/>
    <w:p w:rsidR="00FB09FD" w:rsidRDefault="00FB09FD" w:rsidP="00FB09FD"/>
    <w:p w:rsidR="003F4130" w:rsidRDefault="006D0196" w:rsidP="00871E8D">
      <w:pPr>
        <w:ind w:firstLine="708"/>
        <w:rPr>
          <w:lang w:val="en-US"/>
        </w:rPr>
      </w:pPr>
      <w:r>
        <w:rPr>
          <w:lang w:val="en-US"/>
        </w:rPr>
        <w:t xml:space="preserve"> </w:t>
      </w:r>
    </w:p>
    <w:tbl>
      <w:tblPr>
        <w:tblStyle w:val="Tabela-Siatka"/>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770"/>
        <w:gridCol w:w="6292"/>
      </w:tblGrid>
      <w:tr w:rsidR="00F81450" w:rsidRPr="00C107C0" w:rsidTr="003F7BA4">
        <w:tc>
          <w:tcPr>
            <w:tcW w:w="2802" w:type="dxa"/>
            <w:shd w:val="clear" w:color="auto" w:fill="8EAADB" w:themeFill="accent5" w:themeFillTint="99"/>
          </w:tcPr>
          <w:p w:rsidR="00F81450" w:rsidRPr="00C107C0" w:rsidRDefault="00F81450" w:rsidP="003F7BA4">
            <w:pPr>
              <w:rPr>
                <w:b/>
                <w:color w:val="FFFFFF" w:themeColor="background1"/>
                <w:sz w:val="18"/>
                <w:szCs w:val="20"/>
                <w:lang w:val="en-US"/>
              </w:rPr>
            </w:pPr>
            <w:r w:rsidRPr="00C107C0">
              <w:rPr>
                <w:b/>
                <w:color w:val="FFFFFF" w:themeColor="background1"/>
                <w:sz w:val="18"/>
                <w:szCs w:val="20"/>
                <w:lang w:val="en-US"/>
              </w:rPr>
              <w:t>OPENING CEREMON</w:t>
            </w:r>
            <w:r w:rsidRPr="00C107C0">
              <w:rPr>
                <w:b/>
                <w:color w:val="FFFFFF" w:themeColor="background1"/>
                <w:sz w:val="18"/>
                <w:szCs w:val="20"/>
                <w:shd w:val="clear" w:color="auto" w:fill="8EAADB" w:themeFill="accent5" w:themeFillTint="99"/>
                <w:lang w:val="en-US"/>
              </w:rPr>
              <w:t>Y</w:t>
            </w:r>
          </w:p>
        </w:tc>
        <w:tc>
          <w:tcPr>
            <w:tcW w:w="6410" w:type="dxa"/>
          </w:tcPr>
          <w:p w:rsidR="00F81450" w:rsidRPr="00C107C0" w:rsidRDefault="00835C88" w:rsidP="003F7BA4">
            <w:pPr>
              <w:rPr>
                <w:sz w:val="18"/>
                <w:szCs w:val="20"/>
                <w:lang w:val="en-US"/>
              </w:rPr>
            </w:pPr>
            <w:r w:rsidRPr="00C107C0">
              <w:rPr>
                <w:sz w:val="18"/>
                <w:szCs w:val="20"/>
                <w:lang w:val="en-US"/>
              </w:rPr>
              <w:t>Opening remarks</w:t>
            </w:r>
          </w:p>
        </w:tc>
      </w:tr>
      <w:tr w:rsidR="00F81450" w:rsidRPr="00C107C0" w:rsidTr="003F7BA4">
        <w:tc>
          <w:tcPr>
            <w:tcW w:w="2802" w:type="dxa"/>
            <w:shd w:val="clear" w:color="auto" w:fill="BDD6EE" w:themeFill="accent1" w:themeFillTint="66"/>
          </w:tcPr>
          <w:p w:rsidR="00F81450" w:rsidRPr="00C107C0" w:rsidRDefault="00F81450" w:rsidP="003F7BA4">
            <w:pPr>
              <w:rPr>
                <w:b/>
                <w:color w:val="FFFFFF" w:themeColor="background1"/>
                <w:sz w:val="18"/>
                <w:szCs w:val="20"/>
                <w:lang w:val="en-US"/>
              </w:rPr>
            </w:pPr>
            <w:r w:rsidRPr="00C107C0">
              <w:rPr>
                <w:b/>
                <w:color w:val="FFFFFF" w:themeColor="background1"/>
                <w:sz w:val="18"/>
                <w:szCs w:val="20"/>
                <w:lang w:val="en-US"/>
              </w:rPr>
              <w:t>FUTURE OF HUMANITARIAN AID</w:t>
            </w:r>
          </w:p>
          <w:p w:rsidR="00F81450" w:rsidRPr="00C107C0" w:rsidRDefault="00F81450" w:rsidP="003F7BA4">
            <w:pPr>
              <w:rPr>
                <w:b/>
                <w:color w:val="FFFFFF" w:themeColor="background1"/>
                <w:sz w:val="18"/>
                <w:szCs w:val="20"/>
                <w:lang w:val="en-US"/>
              </w:rPr>
            </w:pPr>
          </w:p>
          <w:p w:rsidR="00F81450" w:rsidRPr="00C107C0" w:rsidRDefault="00F81450" w:rsidP="003F7BA4">
            <w:pPr>
              <w:rPr>
                <w:b/>
                <w:color w:val="FFFFFF" w:themeColor="background1"/>
                <w:sz w:val="18"/>
                <w:szCs w:val="20"/>
                <w:lang w:val="en-US"/>
              </w:rPr>
            </w:pPr>
            <w:r w:rsidRPr="00C107C0">
              <w:rPr>
                <w:b/>
                <w:color w:val="FFFFFF" w:themeColor="background1"/>
                <w:sz w:val="18"/>
                <w:szCs w:val="20"/>
                <w:lang w:val="en-US"/>
              </w:rPr>
              <w:t>HIGH LEVEL PANEL</w:t>
            </w:r>
          </w:p>
        </w:tc>
        <w:tc>
          <w:tcPr>
            <w:tcW w:w="6410" w:type="dxa"/>
          </w:tcPr>
          <w:p w:rsidR="00F81450" w:rsidRPr="00C107C0" w:rsidRDefault="00F81450" w:rsidP="003F7BA4">
            <w:pPr>
              <w:autoSpaceDE w:val="0"/>
              <w:autoSpaceDN w:val="0"/>
              <w:adjustRightInd w:val="0"/>
              <w:jc w:val="both"/>
              <w:rPr>
                <w:rFonts w:cs="HelveticaNeueLTPro-Lt"/>
                <w:i/>
                <w:color w:val="262626"/>
                <w:sz w:val="18"/>
                <w:szCs w:val="20"/>
                <w:lang w:val="en-US"/>
              </w:rPr>
            </w:pPr>
            <w:r w:rsidRPr="00C107C0">
              <w:rPr>
                <w:rFonts w:cs="HelveticaNeueLTPro-Lt"/>
                <w:i/>
                <w:color w:val="262626"/>
                <w:sz w:val="18"/>
                <w:szCs w:val="20"/>
                <w:lang w:val="en-US"/>
              </w:rPr>
              <w:t>The humanitarian system is under increasing pressure due to growing fragility and complex crises. New types of partnerships and actors must bring their specific skills and expertise to address this challenges of changing world.</w:t>
            </w:r>
          </w:p>
          <w:p w:rsidR="00F81450" w:rsidRPr="00C107C0" w:rsidRDefault="00F81450" w:rsidP="003F7BA4">
            <w:pPr>
              <w:autoSpaceDE w:val="0"/>
              <w:autoSpaceDN w:val="0"/>
              <w:adjustRightInd w:val="0"/>
              <w:jc w:val="both"/>
              <w:rPr>
                <w:rFonts w:cs="HelveticaNeueLTPro-Lt"/>
                <w:i/>
                <w:color w:val="262626"/>
                <w:sz w:val="18"/>
                <w:szCs w:val="20"/>
                <w:lang w:val="en-US"/>
              </w:rPr>
            </w:pPr>
          </w:p>
          <w:p w:rsidR="00F81450" w:rsidRPr="00C107C0" w:rsidRDefault="00F81450" w:rsidP="003F7BA4">
            <w:pPr>
              <w:autoSpaceDE w:val="0"/>
              <w:autoSpaceDN w:val="0"/>
              <w:adjustRightInd w:val="0"/>
              <w:jc w:val="both"/>
              <w:rPr>
                <w:rFonts w:cs="HelveticaNeueLTPro-Lt"/>
                <w:i/>
                <w:color w:val="262626"/>
                <w:sz w:val="18"/>
                <w:szCs w:val="20"/>
                <w:lang w:val="en-US"/>
              </w:rPr>
            </w:pPr>
            <w:r w:rsidRPr="00C107C0">
              <w:rPr>
                <w:rFonts w:cs="HelveticaNeueLTPro-Lt"/>
                <w:i/>
                <w:color w:val="262626"/>
                <w:sz w:val="18"/>
                <w:szCs w:val="20"/>
                <w:lang w:val="en-US"/>
              </w:rPr>
              <w:t>What are the challenges for humanitarian action?</w:t>
            </w:r>
          </w:p>
          <w:p w:rsidR="00F81450" w:rsidRPr="00C107C0" w:rsidRDefault="00F81450" w:rsidP="003F7BA4">
            <w:pPr>
              <w:autoSpaceDE w:val="0"/>
              <w:autoSpaceDN w:val="0"/>
              <w:adjustRightInd w:val="0"/>
              <w:jc w:val="both"/>
              <w:rPr>
                <w:rFonts w:cs="HelveticaNeueLTPro-Lt"/>
                <w:i/>
                <w:color w:val="262626"/>
                <w:sz w:val="18"/>
                <w:szCs w:val="20"/>
                <w:lang w:val="en-US"/>
              </w:rPr>
            </w:pPr>
            <w:r w:rsidRPr="00C107C0">
              <w:rPr>
                <w:rFonts w:cs="HelveticaNeueLTPro-Lt"/>
                <w:i/>
                <w:color w:val="262626"/>
                <w:sz w:val="18"/>
                <w:szCs w:val="20"/>
                <w:lang w:val="en-US"/>
              </w:rPr>
              <w:t xml:space="preserve">Who are the key actors and do they hold the answer to the future of humanitarian financing? </w:t>
            </w:r>
          </w:p>
          <w:p w:rsidR="00F81450" w:rsidRDefault="00F81450" w:rsidP="003F7BA4">
            <w:pPr>
              <w:autoSpaceDE w:val="0"/>
              <w:autoSpaceDN w:val="0"/>
              <w:adjustRightInd w:val="0"/>
              <w:jc w:val="both"/>
              <w:rPr>
                <w:rFonts w:cs="HelveticaNeueLTPro-Lt"/>
                <w:i/>
                <w:color w:val="262626"/>
                <w:sz w:val="18"/>
                <w:szCs w:val="20"/>
                <w:lang w:val="en-US"/>
              </w:rPr>
            </w:pPr>
            <w:r w:rsidRPr="00C107C0">
              <w:rPr>
                <w:rFonts w:cs="HelveticaNeueLTPro-Lt"/>
                <w:i/>
                <w:color w:val="262626"/>
                <w:sz w:val="18"/>
                <w:szCs w:val="20"/>
                <w:lang w:val="en-US"/>
              </w:rPr>
              <w:t>How can the accountability, coordination and effectiveness of all diverse resources be improved?</w:t>
            </w:r>
          </w:p>
          <w:p w:rsidR="00C107C0" w:rsidRPr="00C107C0" w:rsidRDefault="00C107C0" w:rsidP="003F7BA4">
            <w:pPr>
              <w:autoSpaceDE w:val="0"/>
              <w:autoSpaceDN w:val="0"/>
              <w:adjustRightInd w:val="0"/>
              <w:jc w:val="both"/>
              <w:rPr>
                <w:rFonts w:cs="HelveticaNeueLTPro-Lt"/>
                <w:i/>
                <w:color w:val="262626"/>
                <w:sz w:val="18"/>
                <w:szCs w:val="20"/>
                <w:lang w:val="en-US"/>
              </w:rPr>
            </w:pPr>
          </w:p>
        </w:tc>
      </w:tr>
      <w:tr w:rsidR="00F81450" w:rsidRPr="00C107C0" w:rsidTr="003F7BA4">
        <w:tc>
          <w:tcPr>
            <w:tcW w:w="2802" w:type="dxa"/>
            <w:shd w:val="clear" w:color="auto" w:fill="C5E0B3" w:themeFill="accent6" w:themeFillTint="66"/>
          </w:tcPr>
          <w:p w:rsidR="00871E8D" w:rsidRPr="00C107C0" w:rsidRDefault="00F81450" w:rsidP="003F7BA4">
            <w:pPr>
              <w:rPr>
                <w:b/>
                <w:color w:val="FFFFFF" w:themeColor="background1"/>
                <w:sz w:val="18"/>
                <w:szCs w:val="20"/>
                <w:lang w:val="en-US"/>
              </w:rPr>
            </w:pPr>
            <w:r w:rsidRPr="00C107C0">
              <w:rPr>
                <w:b/>
                <w:color w:val="FFFFFF" w:themeColor="background1"/>
                <w:sz w:val="18"/>
                <w:szCs w:val="20"/>
                <w:lang w:val="en-US"/>
              </w:rPr>
              <w:t>MOTIVATION</w:t>
            </w:r>
            <w:r w:rsidR="00871E8D" w:rsidRPr="00C107C0">
              <w:rPr>
                <w:b/>
                <w:color w:val="FFFFFF" w:themeColor="background1"/>
                <w:sz w:val="18"/>
                <w:szCs w:val="20"/>
                <w:lang w:val="en-US"/>
              </w:rPr>
              <w:t>S, PROSPECTS, AND CHALLENGES.</w:t>
            </w:r>
            <w:r w:rsidRPr="00C107C0">
              <w:rPr>
                <w:b/>
                <w:color w:val="FFFFFF" w:themeColor="background1"/>
                <w:sz w:val="18"/>
                <w:szCs w:val="20"/>
                <w:lang w:val="en-US"/>
              </w:rPr>
              <w:t xml:space="preserve"> </w:t>
            </w:r>
          </w:p>
          <w:p w:rsidR="00F81450" w:rsidRPr="00C107C0" w:rsidRDefault="00F81450" w:rsidP="003F7BA4">
            <w:pPr>
              <w:rPr>
                <w:b/>
                <w:color w:val="FFFFFF" w:themeColor="background1"/>
                <w:sz w:val="18"/>
                <w:szCs w:val="20"/>
                <w:lang w:val="en-US"/>
              </w:rPr>
            </w:pPr>
            <w:r w:rsidRPr="00C107C0">
              <w:rPr>
                <w:b/>
                <w:color w:val="FFFFFF" w:themeColor="background1"/>
                <w:sz w:val="18"/>
                <w:szCs w:val="20"/>
                <w:lang w:val="en-US"/>
              </w:rPr>
              <w:t xml:space="preserve">BUSINESS </w:t>
            </w:r>
            <w:r w:rsidR="00871E8D" w:rsidRPr="00C107C0">
              <w:rPr>
                <w:b/>
                <w:color w:val="FFFFFF" w:themeColor="background1"/>
                <w:sz w:val="18"/>
                <w:szCs w:val="20"/>
                <w:lang w:val="en-US"/>
              </w:rPr>
              <w:t xml:space="preserve">AND ETHICS </w:t>
            </w:r>
            <w:r w:rsidRPr="00C107C0">
              <w:rPr>
                <w:b/>
                <w:color w:val="FFFFFF" w:themeColor="background1"/>
                <w:sz w:val="18"/>
                <w:szCs w:val="20"/>
                <w:lang w:val="en-US"/>
              </w:rPr>
              <w:t>IN HUMANITARIAN EMERGENCIES AND POST CONFLICT SITUATIONS</w:t>
            </w:r>
          </w:p>
          <w:p w:rsidR="00F81450" w:rsidRPr="00C107C0" w:rsidRDefault="00F81450" w:rsidP="003F7BA4">
            <w:pPr>
              <w:rPr>
                <w:b/>
                <w:color w:val="FFFFFF" w:themeColor="background1"/>
                <w:sz w:val="18"/>
                <w:szCs w:val="20"/>
                <w:lang w:val="en-US"/>
              </w:rPr>
            </w:pPr>
          </w:p>
          <w:p w:rsidR="00F81450" w:rsidRPr="00C107C0" w:rsidRDefault="00F81450" w:rsidP="003F7BA4">
            <w:pPr>
              <w:rPr>
                <w:b/>
                <w:color w:val="FFFFFF" w:themeColor="background1"/>
                <w:sz w:val="18"/>
                <w:szCs w:val="20"/>
                <w:lang w:val="en-US"/>
              </w:rPr>
            </w:pPr>
            <w:r w:rsidRPr="00C107C0">
              <w:rPr>
                <w:b/>
                <w:color w:val="FFFFFF" w:themeColor="background1"/>
                <w:sz w:val="18"/>
                <w:szCs w:val="20"/>
                <w:lang w:val="en-US"/>
              </w:rPr>
              <w:t>PANEL DISCUSSION</w:t>
            </w:r>
          </w:p>
        </w:tc>
        <w:tc>
          <w:tcPr>
            <w:tcW w:w="6410" w:type="dxa"/>
          </w:tcPr>
          <w:p w:rsidR="00F81450" w:rsidRPr="00C107C0" w:rsidRDefault="00F81450" w:rsidP="003F7BA4">
            <w:pPr>
              <w:jc w:val="both"/>
              <w:rPr>
                <w:rFonts w:cs="Calibri"/>
                <w:i/>
                <w:sz w:val="18"/>
                <w:szCs w:val="20"/>
                <w:lang w:val="en-US"/>
              </w:rPr>
            </w:pPr>
            <w:r w:rsidRPr="00C107C0">
              <w:rPr>
                <w:i/>
                <w:sz w:val="18"/>
                <w:szCs w:val="20"/>
                <w:lang w:val="en-US"/>
              </w:rPr>
              <w:t xml:space="preserve">The change in nature of humanitarian crisis forces us to develop a new way of thinking of how to work more effectively. </w:t>
            </w:r>
            <w:r w:rsidR="00871E8D" w:rsidRPr="00C107C0">
              <w:rPr>
                <w:i/>
                <w:sz w:val="18"/>
                <w:szCs w:val="20"/>
                <w:lang w:val="en-US"/>
              </w:rPr>
              <w:t xml:space="preserve">While social responsibility may be the reason motivating private sector companies to engage in humanitarian response, this engagement can also create clear business opportunities. </w:t>
            </w:r>
            <w:r w:rsidRPr="00C107C0">
              <w:rPr>
                <w:i/>
                <w:sz w:val="18"/>
                <w:szCs w:val="20"/>
                <w:lang w:val="en-US"/>
              </w:rPr>
              <w:t>Panel will analyze and i</w:t>
            </w:r>
            <w:r w:rsidRPr="00C107C0">
              <w:rPr>
                <w:rFonts w:cs="Calibri"/>
                <w:i/>
                <w:sz w:val="18"/>
                <w:szCs w:val="20"/>
                <w:lang w:val="en-US"/>
              </w:rPr>
              <w:t>den</w:t>
            </w:r>
            <w:r w:rsidRPr="00C107C0">
              <w:rPr>
                <w:rFonts w:eastAsia="Calibri" w:cs="Calibri"/>
                <w:i/>
                <w:sz w:val="18"/>
                <w:szCs w:val="20"/>
                <w:lang w:val="en-US"/>
              </w:rPr>
              <w:t>tify</w:t>
            </w:r>
            <w:r w:rsidRPr="00C107C0">
              <w:rPr>
                <w:rFonts w:cs="Calibri"/>
                <w:i/>
                <w:sz w:val="18"/>
                <w:szCs w:val="20"/>
                <w:lang w:val="en-US"/>
              </w:rPr>
              <w:t xml:space="preserve"> ways for the private sector to play more substantial role in assisting people in need during humanitarian emergencies and post conflict situations.</w:t>
            </w:r>
          </w:p>
          <w:p w:rsidR="00F81450" w:rsidRPr="00C107C0" w:rsidRDefault="00F81450" w:rsidP="003F7BA4">
            <w:pPr>
              <w:jc w:val="both"/>
              <w:rPr>
                <w:rFonts w:cs="Calibri"/>
                <w:i/>
                <w:sz w:val="18"/>
                <w:szCs w:val="20"/>
                <w:lang w:val="en-US"/>
              </w:rPr>
            </w:pPr>
            <w:r w:rsidRPr="00C107C0">
              <w:rPr>
                <w:rFonts w:cs="Calibri"/>
                <w:i/>
                <w:sz w:val="18"/>
                <w:szCs w:val="20"/>
                <w:lang w:val="en-US"/>
              </w:rPr>
              <w:t>What are the possibilities for business to engage into humanitarian aid?</w:t>
            </w:r>
          </w:p>
          <w:p w:rsidR="00F81450" w:rsidRPr="00C107C0" w:rsidRDefault="00F81450" w:rsidP="003F7BA4">
            <w:pPr>
              <w:jc w:val="both"/>
              <w:rPr>
                <w:i/>
                <w:sz w:val="18"/>
                <w:szCs w:val="20"/>
                <w:lang w:val="en-US"/>
              </w:rPr>
            </w:pPr>
            <w:r w:rsidRPr="00C107C0">
              <w:rPr>
                <w:i/>
                <w:sz w:val="18"/>
                <w:szCs w:val="20"/>
                <w:lang w:val="en-US"/>
              </w:rPr>
              <w:t xml:space="preserve">What can be the added value of business engagement in more timely, adequate and effective humanitarian response? </w:t>
            </w:r>
          </w:p>
          <w:p w:rsidR="00F81450" w:rsidRPr="00C107C0" w:rsidRDefault="00F81450" w:rsidP="003F7BA4">
            <w:pPr>
              <w:jc w:val="both"/>
              <w:rPr>
                <w:i/>
                <w:sz w:val="18"/>
                <w:szCs w:val="20"/>
                <w:lang w:val="en-US"/>
              </w:rPr>
            </w:pPr>
            <w:r w:rsidRPr="00C107C0">
              <w:rPr>
                <w:rFonts w:cs="Arial"/>
                <w:i/>
                <w:sz w:val="18"/>
                <w:szCs w:val="20"/>
                <w:lang w:val="en-US"/>
              </w:rPr>
              <w:t>Is the private sector doing its share? And even if it does, how can we develop more effective and mutually beneficial cooperation?</w:t>
            </w:r>
          </w:p>
          <w:p w:rsidR="00F81450" w:rsidRPr="00C107C0" w:rsidRDefault="00F81450" w:rsidP="003F7BA4">
            <w:pPr>
              <w:jc w:val="both"/>
              <w:rPr>
                <w:rFonts w:cs="HelveticaNeueLTPro-Lt"/>
                <w:sz w:val="18"/>
                <w:szCs w:val="20"/>
                <w:lang w:val="en-US"/>
              </w:rPr>
            </w:pPr>
            <w:r w:rsidRPr="00C107C0">
              <w:rPr>
                <w:rFonts w:cs="HelveticaNeueLTPro-Lt"/>
                <w:i/>
                <w:sz w:val="18"/>
                <w:szCs w:val="20"/>
                <w:lang w:val="en-US"/>
              </w:rPr>
              <w:t>What role can emerging economies pla</w:t>
            </w:r>
            <w:r w:rsidR="003F7BA4" w:rsidRPr="00C107C0">
              <w:rPr>
                <w:rFonts w:cs="HelveticaNeueLTPro-Lt"/>
                <w:i/>
                <w:sz w:val="18"/>
                <w:szCs w:val="20"/>
                <w:lang w:val="en-US"/>
              </w:rPr>
              <w:t>y</w:t>
            </w:r>
            <w:r w:rsidRPr="00C107C0">
              <w:rPr>
                <w:rFonts w:cs="HelveticaNeueLTPro-Lt"/>
                <w:i/>
                <w:sz w:val="18"/>
                <w:szCs w:val="20"/>
                <w:lang w:val="en-US"/>
              </w:rPr>
              <w:t xml:space="preserve"> in humanitarian aid?</w:t>
            </w:r>
            <w:r w:rsidRPr="00C107C0">
              <w:rPr>
                <w:rFonts w:cs="HelveticaNeueLTPro-Lt"/>
                <w:sz w:val="18"/>
                <w:szCs w:val="20"/>
                <w:lang w:val="en-US"/>
              </w:rPr>
              <w:t xml:space="preserve"> </w:t>
            </w:r>
          </w:p>
          <w:p w:rsidR="00871E8D" w:rsidRPr="00C107C0" w:rsidRDefault="00871E8D" w:rsidP="00871E8D">
            <w:pPr>
              <w:jc w:val="both"/>
              <w:rPr>
                <w:i/>
                <w:sz w:val="18"/>
                <w:szCs w:val="20"/>
                <w:lang w:val="en-US"/>
              </w:rPr>
            </w:pPr>
            <w:r w:rsidRPr="00C107C0">
              <w:rPr>
                <w:i/>
                <w:sz w:val="18"/>
                <w:szCs w:val="20"/>
                <w:lang w:val="en-US"/>
              </w:rPr>
              <w:t>Is it still possible to provide ethical humanitarian aid?</w:t>
            </w:r>
          </w:p>
          <w:p w:rsidR="00F81450" w:rsidRDefault="00871E8D" w:rsidP="003F7BA4">
            <w:pPr>
              <w:jc w:val="both"/>
              <w:rPr>
                <w:i/>
                <w:sz w:val="18"/>
                <w:szCs w:val="20"/>
                <w:lang w:val="en-US"/>
              </w:rPr>
            </w:pPr>
            <w:r w:rsidRPr="00C107C0">
              <w:rPr>
                <w:i/>
                <w:sz w:val="18"/>
                <w:szCs w:val="20"/>
                <w:lang w:val="en-US"/>
              </w:rPr>
              <w:t>How can we assure that the humanitarian aid remains principled?</w:t>
            </w:r>
          </w:p>
          <w:p w:rsidR="00C107C0" w:rsidRPr="00C107C0" w:rsidRDefault="00C107C0" w:rsidP="003F7BA4">
            <w:pPr>
              <w:jc w:val="both"/>
              <w:rPr>
                <w:rFonts w:cs="HelveticaNeueLTPro-Lt"/>
                <w:sz w:val="18"/>
                <w:szCs w:val="20"/>
                <w:lang w:val="en-US"/>
              </w:rPr>
            </w:pPr>
          </w:p>
        </w:tc>
      </w:tr>
      <w:tr w:rsidR="00881057" w:rsidRPr="00C107C0" w:rsidTr="00ED00EE">
        <w:tc>
          <w:tcPr>
            <w:tcW w:w="2802" w:type="dxa"/>
            <w:shd w:val="clear" w:color="auto" w:fill="FFE599" w:themeFill="accent4" w:themeFillTint="66"/>
          </w:tcPr>
          <w:p w:rsidR="00881057" w:rsidRPr="00C107C0" w:rsidRDefault="00881057" w:rsidP="00ED00EE">
            <w:pPr>
              <w:rPr>
                <w:b/>
                <w:color w:val="FFFFFF" w:themeColor="background1"/>
                <w:sz w:val="18"/>
                <w:szCs w:val="20"/>
                <w:lang w:val="en-US"/>
              </w:rPr>
            </w:pPr>
            <w:r w:rsidRPr="00C107C0">
              <w:rPr>
                <w:b/>
                <w:color w:val="FFFFFF" w:themeColor="background1"/>
                <w:sz w:val="18"/>
                <w:szCs w:val="20"/>
                <w:lang w:val="en-US"/>
              </w:rPr>
              <w:t>NEW TECHNOLOGIES AND INNOVATIONS FOR HUMANITARIAN EMERGENCIES</w:t>
            </w:r>
          </w:p>
          <w:p w:rsidR="00881057" w:rsidRPr="00C107C0" w:rsidRDefault="00881057" w:rsidP="00ED00EE">
            <w:pPr>
              <w:rPr>
                <w:b/>
                <w:color w:val="FFFFFF" w:themeColor="background1"/>
                <w:sz w:val="18"/>
                <w:szCs w:val="20"/>
                <w:lang w:val="en-US"/>
              </w:rPr>
            </w:pPr>
          </w:p>
          <w:p w:rsidR="00881057" w:rsidRPr="00C107C0" w:rsidRDefault="00881057" w:rsidP="00ED00EE">
            <w:pPr>
              <w:rPr>
                <w:b/>
                <w:color w:val="FFFFFF" w:themeColor="background1"/>
                <w:sz w:val="18"/>
                <w:szCs w:val="20"/>
                <w:lang w:val="en-US"/>
              </w:rPr>
            </w:pPr>
            <w:r w:rsidRPr="00C107C0">
              <w:rPr>
                <w:b/>
                <w:color w:val="FFFFFF" w:themeColor="background1"/>
                <w:sz w:val="18"/>
                <w:szCs w:val="20"/>
                <w:lang w:val="en-US"/>
              </w:rPr>
              <w:t>PANEL DISCUSSION</w:t>
            </w:r>
          </w:p>
        </w:tc>
        <w:tc>
          <w:tcPr>
            <w:tcW w:w="6410" w:type="dxa"/>
          </w:tcPr>
          <w:p w:rsidR="00881057" w:rsidRPr="00C107C0" w:rsidRDefault="00881057" w:rsidP="00ED00EE">
            <w:pPr>
              <w:jc w:val="both"/>
              <w:rPr>
                <w:i/>
                <w:sz w:val="18"/>
                <w:szCs w:val="20"/>
                <w:lang w:val="en-US"/>
              </w:rPr>
            </w:pPr>
            <w:r w:rsidRPr="00C107C0">
              <w:rPr>
                <w:i/>
                <w:sz w:val="18"/>
                <w:szCs w:val="20"/>
                <w:lang w:val="en-US"/>
              </w:rPr>
              <w:t xml:space="preserve">The number of people in need due to humanitarian crises resulting from conflicts, climate change-related events or population growth is on the rise. The crises are becoming more complex while, at the same time, technological progress advances at an ever increasing pace worldwide. </w:t>
            </w:r>
          </w:p>
          <w:p w:rsidR="00881057" w:rsidRPr="00C107C0" w:rsidRDefault="00881057" w:rsidP="00ED00EE">
            <w:pPr>
              <w:jc w:val="both"/>
              <w:rPr>
                <w:i/>
                <w:sz w:val="18"/>
                <w:szCs w:val="20"/>
                <w:lang w:val="en-US"/>
              </w:rPr>
            </w:pPr>
            <w:r w:rsidRPr="00C107C0">
              <w:rPr>
                <w:i/>
                <w:sz w:val="18"/>
                <w:szCs w:val="20"/>
                <w:lang w:val="en-US"/>
              </w:rPr>
              <w:t xml:space="preserve">Does technology offer means for preventing or mitigating the implications of crises? </w:t>
            </w:r>
          </w:p>
          <w:p w:rsidR="00881057" w:rsidRPr="00C107C0" w:rsidRDefault="00881057" w:rsidP="00ED00EE">
            <w:pPr>
              <w:jc w:val="both"/>
              <w:rPr>
                <w:i/>
                <w:sz w:val="18"/>
                <w:szCs w:val="20"/>
                <w:lang w:val="en-US"/>
              </w:rPr>
            </w:pPr>
            <w:r w:rsidRPr="00C107C0">
              <w:rPr>
                <w:i/>
                <w:sz w:val="18"/>
                <w:szCs w:val="20"/>
                <w:lang w:val="en-US"/>
              </w:rPr>
              <w:t xml:space="preserve">How can the innovations be truly impactful? </w:t>
            </w:r>
          </w:p>
          <w:p w:rsidR="00881057" w:rsidRPr="00C107C0" w:rsidRDefault="00881057" w:rsidP="00ED00EE">
            <w:pPr>
              <w:jc w:val="both"/>
              <w:rPr>
                <w:i/>
                <w:sz w:val="18"/>
                <w:szCs w:val="20"/>
                <w:lang w:val="en-US"/>
              </w:rPr>
            </w:pPr>
            <w:r w:rsidRPr="00C107C0">
              <w:rPr>
                <w:i/>
                <w:sz w:val="18"/>
                <w:szCs w:val="20"/>
                <w:lang w:val="en-US"/>
              </w:rPr>
              <w:t>While data empowers, data is also something that we need to guard and data is something that we need to respect. Is it possible to develop applications or algorithms and maintain a clear understanding of security and safety?</w:t>
            </w:r>
          </w:p>
          <w:p w:rsidR="00881057" w:rsidRPr="00C107C0" w:rsidRDefault="00881057" w:rsidP="00ED00EE">
            <w:pPr>
              <w:jc w:val="both"/>
              <w:rPr>
                <w:sz w:val="18"/>
                <w:szCs w:val="20"/>
                <w:lang w:val="en-US"/>
              </w:rPr>
            </w:pPr>
          </w:p>
        </w:tc>
      </w:tr>
      <w:tr w:rsidR="00881057" w:rsidRPr="00C107C0" w:rsidTr="00ED00EE">
        <w:tc>
          <w:tcPr>
            <w:tcW w:w="2802" w:type="dxa"/>
            <w:shd w:val="clear" w:color="auto" w:fill="F29D2C"/>
          </w:tcPr>
          <w:p w:rsidR="00881057" w:rsidRPr="00C107C0" w:rsidRDefault="00881057" w:rsidP="00ED00EE">
            <w:pPr>
              <w:rPr>
                <w:b/>
                <w:color w:val="FFFFFF" w:themeColor="background1"/>
                <w:sz w:val="18"/>
                <w:szCs w:val="20"/>
                <w:lang w:val="en-US"/>
              </w:rPr>
            </w:pPr>
            <w:r w:rsidRPr="00C107C0">
              <w:rPr>
                <w:b/>
                <w:color w:val="FFFFFF" w:themeColor="background1"/>
                <w:sz w:val="18"/>
                <w:szCs w:val="20"/>
                <w:lang w:val="en-US"/>
              </w:rPr>
              <w:t>HEALTH IN DANGER</w:t>
            </w:r>
          </w:p>
          <w:p w:rsidR="00881057" w:rsidRPr="00C107C0" w:rsidRDefault="00881057" w:rsidP="00ED00EE">
            <w:pPr>
              <w:rPr>
                <w:b/>
                <w:color w:val="FFFFFF" w:themeColor="background1"/>
                <w:sz w:val="18"/>
                <w:szCs w:val="20"/>
                <w:lang w:val="en-US"/>
              </w:rPr>
            </w:pPr>
          </w:p>
          <w:p w:rsidR="00881057" w:rsidRPr="00C107C0" w:rsidRDefault="00881057" w:rsidP="00ED00EE">
            <w:pPr>
              <w:rPr>
                <w:b/>
                <w:color w:val="FFFFFF" w:themeColor="background1"/>
                <w:sz w:val="18"/>
                <w:szCs w:val="20"/>
                <w:lang w:val="en-US"/>
              </w:rPr>
            </w:pPr>
            <w:r w:rsidRPr="00C107C0">
              <w:rPr>
                <w:b/>
                <w:color w:val="FFFFFF" w:themeColor="background1"/>
                <w:sz w:val="18"/>
                <w:szCs w:val="20"/>
                <w:lang w:val="en-US"/>
              </w:rPr>
              <w:t>PANEL DUSCUSSION</w:t>
            </w:r>
          </w:p>
        </w:tc>
        <w:tc>
          <w:tcPr>
            <w:tcW w:w="6410" w:type="dxa"/>
          </w:tcPr>
          <w:p w:rsidR="00881057" w:rsidRPr="00C107C0" w:rsidRDefault="00881057" w:rsidP="00ED00EE">
            <w:pPr>
              <w:jc w:val="both"/>
              <w:rPr>
                <w:i/>
                <w:sz w:val="18"/>
                <w:szCs w:val="20"/>
                <w:lang w:val="en-US"/>
              </w:rPr>
            </w:pPr>
            <w:r w:rsidRPr="00C107C0">
              <w:rPr>
                <w:i/>
                <w:sz w:val="18"/>
                <w:szCs w:val="20"/>
                <w:lang w:val="en-US"/>
              </w:rPr>
              <w:t>Populations affected by armed conflicts and natural disasters experience severe public health consequences as a result of food insecurity, population displacement, the effects of weapons, and the collapse of basic health services.</w:t>
            </w:r>
          </w:p>
          <w:p w:rsidR="00881057" w:rsidRPr="00C107C0" w:rsidRDefault="00881057" w:rsidP="00ED00EE">
            <w:pPr>
              <w:jc w:val="both"/>
              <w:rPr>
                <w:i/>
                <w:sz w:val="18"/>
                <w:szCs w:val="20"/>
                <w:lang w:val="en-US"/>
              </w:rPr>
            </w:pPr>
          </w:p>
          <w:p w:rsidR="00881057" w:rsidRPr="00C107C0" w:rsidRDefault="00881057" w:rsidP="00ED00EE">
            <w:pPr>
              <w:jc w:val="both"/>
              <w:rPr>
                <w:i/>
                <w:sz w:val="18"/>
                <w:szCs w:val="20"/>
                <w:lang w:val="en-US"/>
              </w:rPr>
            </w:pPr>
            <w:r w:rsidRPr="00C107C0">
              <w:rPr>
                <w:i/>
                <w:sz w:val="18"/>
                <w:szCs w:val="20"/>
                <w:lang w:val="en-US"/>
              </w:rPr>
              <w:t>How we should develop the evidence base for humanitarian health interventions and explore mechanisms for its promotion?</w:t>
            </w:r>
          </w:p>
          <w:p w:rsidR="00881057" w:rsidRPr="00C107C0" w:rsidRDefault="00881057" w:rsidP="00ED00EE">
            <w:pPr>
              <w:jc w:val="both"/>
              <w:rPr>
                <w:i/>
                <w:sz w:val="18"/>
                <w:szCs w:val="20"/>
                <w:lang w:val="en-US"/>
              </w:rPr>
            </w:pPr>
            <w:r w:rsidRPr="00C107C0">
              <w:rPr>
                <w:i/>
                <w:sz w:val="18"/>
                <w:szCs w:val="20"/>
                <w:lang w:val="en-US"/>
              </w:rPr>
              <w:t xml:space="preserve">How to build trust and understanding for health improvements?  </w:t>
            </w:r>
          </w:p>
          <w:p w:rsidR="00881057" w:rsidRPr="00C107C0" w:rsidRDefault="00881057" w:rsidP="00ED00EE">
            <w:pPr>
              <w:jc w:val="both"/>
              <w:rPr>
                <w:i/>
                <w:sz w:val="18"/>
                <w:szCs w:val="20"/>
                <w:lang w:val="en-US"/>
              </w:rPr>
            </w:pPr>
            <w:r w:rsidRPr="00C107C0">
              <w:rPr>
                <w:i/>
                <w:sz w:val="18"/>
                <w:szCs w:val="20"/>
                <w:lang w:val="en-US"/>
              </w:rPr>
              <w:t>How to implement timely, efficient, and effective relief programmes?</w:t>
            </w:r>
          </w:p>
        </w:tc>
      </w:tr>
    </w:tbl>
    <w:p w:rsidR="00171F60" w:rsidRDefault="00171F60" w:rsidP="00C107C0">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0" w:color="D9D9D9" w:themeColor="background1" w:themeShade="D9"/>
          <w:between w:val="single" w:sz="4" w:space="1" w:color="D9D9D9" w:themeColor="background1" w:themeShade="D9"/>
          <w:bar w:val="single" w:sz="4" w:color="D9D9D9" w:themeColor="background1" w:themeShade="D9"/>
        </w:pBdr>
        <w:rPr>
          <w:lang w:val="en-US"/>
        </w:rPr>
      </w:pPr>
    </w:p>
    <w:sectPr w:rsidR="00171F60" w:rsidSect="000076A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DA4" w:rsidRDefault="00487DA4" w:rsidP="007B6E57">
      <w:pPr>
        <w:spacing w:after="0" w:line="240" w:lineRule="auto"/>
      </w:pPr>
      <w:r>
        <w:separator/>
      </w:r>
    </w:p>
  </w:endnote>
  <w:endnote w:type="continuationSeparator" w:id="0">
    <w:p w:rsidR="00487DA4" w:rsidRDefault="00487DA4" w:rsidP="007B6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HelveticaNeueLTPro-Lt">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EE"/>
    <w:family w:val="swiss"/>
    <w:pitch w:val="variable"/>
    <w:sig w:usb0="A00002EF" w:usb1="4000207B" w:usb2="00000000" w:usb3="00000000" w:csb0="0000019F" w:csb1="00000000"/>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4669471"/>
      <w:docPartObj>
        <w:docPartGallery w:val="Page Numbers (Bottom of Page)"/>
        <w:docPartUnique/>
      </w:docPartObj>
    </w:sdtPr>
    <w:sdtEndPr/>
    <w:sdtContent>
      <w:p w:rsidR="00433ECF" w:rsidRDefault="00433ECF">
        <w:pPr>
          <w:pStyle w:val="Stopka"/>
          <w:jc w:val="right"/>
        </w:pPr>
        <w:r>
          <w:fldChar w:fldCharType="begin"/>
        </w:r>
        <w:r>
          <w:instrText>PAGE   \* MERGEFORMAT</w:instrText>
        </w:r>
        <w:r>
          <w:fldChar w:fldCharType="separate"/>
        </w:r>
        <w:r w:rsidR="001074BE">
          <w:rPr>
            <w:noProof/>
          </w:rPr>
          <w:t>1</w:t>
        </w:r>
        <w:r>
          <w:fldChar w:fldCharType="end"/>
        </w:r>
      </w:p>
    </w:sdtContent>
  </w:sdt>
  <w:p w:rsidR="00C80476" w:rsidRDefault="00C804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DA4" w:rsidRDefault="00487DA4" w:rsidP="007B6E57">
      <w:pPr>
        <w:spacing w:after="0" w:line="240" w:lineRule="auto"/>
      </w:pPr>
      <w:r>
        <w:separator/>
      </w:r>
    </w:p>
  </w:footnote>
  <w:footnote w:type="continuationSeparator" w:id="0">
    <w:p w:rsidR="00487DA4" w:rsidRDefault="00487DA4" w:rsidP="007B6E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724" w:rsidRDefault="00653724" w:rsidP="00CD19F0">
    <w:pPr>
      <w:pStyle w:val="Nagwek"/>
      <w:tabs>
        <w:tab w:val="left" w:pos="603"/>
      </w:tabs>
      <w:jc w:val="both"/>
      <w:rPr>
        <w:noProof/>
        <w:lang w:eastAsia="pl-PL"/>
      </w:rPr>
    </w:pPr>
  </w:p>
  <w:p w:rsidR="00171F60" w:rsidRDefault="00DC4F7C" w:rsidP="003F7BA4">
    <w:pPr>
      <w:pStyle w:val="Nagwek"/>
      <w:tabs>
        <w:tab w:val="left" w:pos="603"/>
        <w:tab w:val="left" w:pos="8190"/>
      </w:tabs>
      <w:rPr>
        <w:sz w:val="18"/>
      </w:rPr>
    </w:pPr>
    <w:r>
      <w:rPr>
        <w:sz w:val="18"/>
      </w:rPr>
      <w:tab/>
    </w:r>
    <w:r>
      <w:rPr>
        <w:sz w:val="18"/>
      </w:rPr>
      <w:tab/>
    </w:r>
    <w:r w:rsidR="00653724">
      <w:rPr>
        <w:noProof/>
        <w:lang w:eastAsia="pl-PL"/>
      </w:rPr>
      <w:drawing>
        <wp:inline distT="0" distB="0" distL="0" distR="0" wp14:anchorId="5CD114D5" wp14:editId="5C19162E">
          <wp:extent cx="2239861" cy="1040234"/>
          <wp:effectExtent l="0" t="0" r="8255"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31623" t="31606" r="29450" b="36255"/>
                  <a:stretch/>
                </pic:blipFill>
                <pic:spPr bwMode="auto">
                  <a:xfrm>
                    <a:off x="0" y="0"/>
                    <a:ext cx="2242458" cy="1041440"/>
                  </a:xfrm>
                  <a:prstGeom prst="rect">
                    <a:avLst/>
                  </a:prstGeom>
                  <a:ln>
                    <a:noFill/>
                  </a:ln>
                  <a:extLst>
                    <a:ext uri="{53640926-AAD7-44D8-BBD7-CCE9431645EC}">
                      <a14:shadowObscured xmlns:a14="http://schemas.microsoft.com/office/drawing/2010/main"/>
                    </a:ext>
                  </a:extLst>
                </pic:spPr>
              </pic:pic>
            </a:graphicData>
          </a:graphic>
        </wp:inline>
      </w:drawing>
    </w:r>
    <w:r>
      <w:rPr>
        <w:sz w:val="18"/>
      </w:rPr>
      <w:tab/>
    </w:r>
  </w:p>
  <w:p w:rsidR="007B6E57" w:rsidRPr="00171F60" w:rsidRDefault="004E3AA5" w:rsidP="00171F60">
    <w:pPr>
      <w:pStyle w:val="Nagwek"/>
      <w:jc w:val="right"/>
      <w:rPr>
        <w:i/>
        <w:sz w:val="18"/>
      </w:rPr>
    </w:pPr>
    <w:r w:rsidRPr="00433ECF">
      <w:rPr>
        <w:sz w:val="18"/>
      </w:rPr>
      <w:t xml:space="preserve"> </w:t>
    </w:r>
    <w:r w:rsidR="00433ECF">
      <w:rPr>
        <w:sz w:val="18"/>
      </w:rPr>
      <w:tab/>
    </w:r>
    <w:r w:rsidRPr="00171F60">
      <w:rPr>
        <w:sz w:val="18"/>
      </w:rPr>
      <w:t xml:space="preserve"> </w:t>
    </w:r>
    <w:r w:rsidRPr="00171F60">
      <w:rPr>
        <w:i/>
        <w:sz w:val="18"/>
      </w:rPr>
      <w:t>v</w:t>
    </w:r>
    <w:r w:rsidR="00C80476" w:rsidRPr="00171F60">
      <w:rPr>
        <w:i/>
        <w:sz w:val="18"/>
      </w:rPr>
      <w:t xml:space="preserve">er. </w:t>
    </w:r>
    <w:r w:rsidR="00C107C0">
      <w:rPr>
        <w:i/>
        <w:sz w:val="18"/>
      </w:rPr>
      <w:t>22nd</w:t>
    </w:r>
    <w:r w:rsidR="003F7BA4">
      <w:rPr>
        <w:i/>
        <w:sz w:val="18"/>
      </w:rPr>
      <w:t xml:space="preserve"> November</w:t>
    </w:r>
    <w:r w:rsidR="00C80476" w:rsidRPr="00171F60">
      <w:rPr>
        <w:i/>
        <w:sz w:val="18"/>
      </w:rPr>
      <w:t xml:space="preserve"> </w:t>
    </w:r>
    <w:r w:rsidRPr="00171F60">
      <w:rPr>
        <w:i/>
        <w:sz w:val="18"/>
      </w:rPr>
      <w:t>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37D43"/>
    <w:multiLevelType w:val="hybridMultilevel"/>
    <w:tmpl w:val="52281EDC"/>
    <w:lvl w:ilvl="0" w:tplc="314A2AC0">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6EA"/>
    <w:rsid w:val="000076A1"/>
    <w:rsid w:val="00015488"/>
    <w:rsid w:val="00027E50"/>
    <w:rsid w:val="000309DE"/>
    <w:rsid w:val="00032B07"/>
    <w:rsid w:val="00064036"/>
    <w:rsid w:val="000B4AA3"/>
    <w:rsid w:val="000B56F4"/>
    <w:rsid w:val="000E0C32"/>
    <w:rsid w:val="001074BE"/>
    <w:rsid w:val="00143D84"/>
    <w:rsid w:val="00165DFB"/>
    <w:rsid w:val="00171F60"/>
    <w:rsid w:val="00172C23"/>
    <w:rsid w:val="001A2CF4"/>
    <w:rsid w:val="001A4F4B"/>
    <w:rsid w:val="001A73FA"/>
    <w:rsid w:val="001B11F8"/>
    <w:rsid w:val="001D66F4"/>
    <w:rsid w:val="001E7866"/>
    <w:rsid w:val="00200BB7"/>
    <w:rsid w:val="00213109"/>
    <w:rsid w:val="00244A34"/>
    <w:rsid w:val="002513D7"/>
    <w:rsid w:val="002614FB"/>
    <w:rsid w:val="00271EF9"/>
    <w:rsid w:val="00276131"/>
    <w:rsid w:val="002847FA"/>
    <w:rsid w:val="0029723F"/>
    <w:rsid w:val="002B58AC"/>
    <w:rsid w:val="002D2A00"/>
    <w:rsid w:val="002F0A1E"/>
    <w:rsid w:val="00301F4C"/>
    <w:rsid w:val="003040EC"/>
    <w:rsid w:val="003419D7"/>
    <w:rsid w:val="00352644"/>
    <w:rsid w:val="003545A9"/>
    <w:rsid w:val="003B16EA"/>
    <w:rsid w:val="003B22E0"/>
    <w:rsid w:val="003B5137"/>
    <w:rsid w:val="003D06B4"/>
    <w:rsid w:val="003D2C00"/>
    <w:rsid w:val="003F4130"/>
    <w:rsid w:val="003F62DD"/>
    <w:rsid w:val="003F7BA4"/>
    <w:rsid w:val="004062DB"/>
    <w:rsid w:val="00414390"/>
    <w:rsid w:val="00433ECF"/>
    <w:rsid w:val="00487DA4"/>
    <w:rsid w:val="004A305E"/>
    <w:rsid w:val="004B3140"/>
    <w:rsid w:val="004D2E96"/>
    <w:rsid w:val="004E1058"/>
    <w:rsid w:val="004E3AA5"/>
    <w:rsid w:val="0050368C"/>
    <w:rsid w:val="00507EBE"/>
    <w:rsid w:val="00517788"/>
    <w:rsid w:val="00546721"/>
    <w:rsid w:val="00554782"/>
    <w:rsid w:val="0056779C"/>
    <w:rsid w:val="00572637"/>
    <w:rsid w:val="00597442"/>
    <w:rsid w:val="005B2D36"/>
    <w:rsid w:val="0063462D"/>
    <w:rsid w:val="006420A1"/>
    <w:rsid w:val="00653724"/>
    <w:rsid w:val="006716C2"/>
    <w:rsid w:val="006907B2"/>
    <w:rsid w:val="00691158"/>
    <w:rsid w:val="00694395"/>
    <w:rsid w:val="006A7EA2"/>
    <w:rsid w:val="006B1081"/>
    <w:rsid w:val="006C12A2"/>
    <w:rsid w:val="006C264A"/>
    <w:rsid w:val="006C5DB1"/>
    <w:rsid w:val="006D0196"/>
    <w:rsid w:val="006E002A"/>
    <w:rsid w:val="007127AF"/>
    <w:rsid w:val="007841E5"/>
    <w:rsid w:val="0078435E"/>
    <w:rsid w:val="007B6E57"/>
    <w:rsid w:val="007C0CA7"/>
    <w:rsid w:val="008240D1"/>
    <w:rsid w:val="00834DA9"/>
    <w:rsid w:val="00835C88"/>
    <w:rsid w:val="00850525"/>
    <w:rsid w:val="00866019"/>
    <w:rsid w:val="00871E8D"/>
    <w:rsid w:val="00877426"/>
    <w:rsid w:val="00880E97"/>
    <w:rsid w:val="00881057"/>
    <w:rsid w:val="008B609F"/>
    <w:rsid w:val="008B6A04"/>
    <w:rsid w:val="008B7F73"/>
    <w:rsid w:val="008C0C19"/>
    <w:rsid w:val="008F5675"/>
    <w:rsid w:val="009005F4"/>
    <w:rsid w:val="009064DC"/>
    <w:rsid w:val="00925441"/>
    <w:rsid w:val="00930635"/>
    <w:rsid w:val="009A7FA4"/>
    <w:rsid w:val="009C53F4"/>
    <w:rsid w:val="00A41F48"/>
    <w:rsid w:val="00A47325"/>
    <w:rsid w:val="00A54033"/>
    <w:rsid w:val="00A827FE"/>
    <w:rsid w:val="00AB24AF"/>
    <w:rsid w:val="00AE0AB2"/>
    <w:rsid w:val="00AF71B8"/>
    <w:rsid w:val="00B05AEA"/>
    <w:rsid w:val="00B066DD"/>
    <w:rsid w:val="00B31E91"/>
    <w:rsid w:val="00B36294"/>
    <w:rsid w:val="00B5684F"/>
    <w:rsid w:val="00B70A41"/>
    <w:rsid w:val="00B95CDD"/>
    <w:rsid w:val="00BB5CE0"/>
    <w:rsid w:val="00BF08B1"/>
    <w:rsid w:val="00BF2220"/>
    <w:rsid w:val="00BF3053"/>
    <w:rsid w:val="00BF4A77"/>
    <w:rsid w:val="00BF6C7B"/>
    <w:rsid w:val="00C02787"/>
    <w:rsid w:val="00C107C0"/>
    <w:rsid w:val="00C34796"/>
    <w:rsid w:val="00C4564D"/>
    <w:rsid w:val="00C80476"/>
    <w:rsid w:val="00C94DFC"/>
    <w:rsid w:val="00CB6377"/>
    <w:rsid w:val="00CD19F0"/>
    <w:rsid w:val="00CE37B1"/>
    <w:rsid w:val="00CF0BDE"/>
    <w:rsid w:val="00D07433"/>
    <w:rsid w:val="00D343E5"/>
    <w:rsid w:val="00D534FD"/>
    <w:rsid w:val="00D62C91"/>
    <w:rsid w:val="00D65BE9"/>
    <w:rsid w:val="00D73051"/>
    <w:rsid w:val="00DA110E"/>
    <w:rsid w:val="00DA46C1"/>
    <w:rsid w:val="00DC4F7C"/>
    <w:rsid w:val="00DD416A"/>
    <w:rsid w:val="00DD5C33"/>
    <w:rsid w:val="00DE110B"/>
    <w:rsid w:val="00E2112C"/>
    <w:rsid w:val="00E225D4"/>
    <w:rsid w:val="00E364C0"/>
    <w:rsid w:val="00E4548B"/>
    <w:rsid w:val="00E466D5"/>
    <w:rsid w:val="00E527ED"/>
    <w:rsid w:val="00E56758"/>
    <w:rsid w:val="00E63A01"/>
    <w:rsid w:val="00EF4DA9"/>
    <w:rsid w:val="00F02E63"/>
    <w:rsid w:val="00F21E69"/>
    <w:rsid w:val="00F62388"/>
    <w:rsid w:val="00F67072"/>
    <w:rsid w:val="00F747B3"/>
    <w:rsid w:val="00F81450"/>
    <w:rsid w:val="00F94E15"/>
    <w:rsid w:val="00FB09FD"/>
    <w:rsid w:val="00FD0F3E"/>
    <w:rsid w:val="00FD5CA3"/>
    <w:rsid w:val="00FE0250"/>
    <w:rsid w:val="00FF7028"/>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7F276E-CFAF-43D2-ABA1-3AB10FA05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B0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0076A1"/>
    <w:rPr>
      <w:sz w:val="16"/>
      <w:szCs w:val="16"/>
    </w:rPr>
  </w:style>
  <w:style w:type="paragraph" w:styleId="Tekstkomentarza">
    <w:name w:val="annotation text"/>
    <w:basedOn w:val="Normalny"/>
    <w:link w:val="TekstkomentarzaZnak"/>
    <w:uiPriority w:val="99"/>
    <w:semiHidden/>
    <w:unhideWhenUsed/>
    <w:rsid w:val="000076A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076A1"/>
    <w:rPr>
      <w:sz w:val="20"/>
      <w:szCs w:val="20"/>
    </w:rPr>
  </w:style>
  <w:style w:type="paragraph" w:styleId="Tematkomentarza">
    <w:name w:val="annotation subject"/>
    <w:basedOn w:val="Tekstkomentarza"/>
    <w:next w:val="Tekstkomentarza"/>
    <w:link w:val="TematkomentarzaZnak"/>
    <w:uiPriority w:val="99"/>
    <w:semiHidden/>
    <w:unhideWhenUsed/>
    <w:rsid w:val="000076A1"/>
    <w:rPr>
      <w:b/>
      <w:bCs/>
    </w:rPr>
  </w:style>
  <w:style w:type="character" w:customStyle="1" w:styleId="TematkomentarzaZnak">
    <w:name w:val="Temat komentarza Znak"/>
    <w:basedOn w:val="TekstkomentarzaZnak"/>
    <w:link w:val="Tematkomentarza"/>
    <w:uiPriority w:val="99"/>
    <w:semiHidden/>
    <w:rsid w:val="000076A1"/>
    <w:rPr>
      <w:b/>
      <w:bCs/>
      <w:sz w:val="20"/>
      <w:szCs w:val="20"/>
    </w:rPr>
  </w:style>
  <w:style w:type="paragraph" w:styleId="Tekstdymka">
    <w:name w:val="Balloon Text"/>
    <w:basedOn w:val="Normalny"/>
    <w:link w:val="TekstdymkaZnak"/>
    <w:uiPriority w:val="99"/>
    <w:semiHidden/>
    <w:unhideWhenUsed/>
    <w:rsid w:val="000076A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76A1"/>
    <w:rPr>
      <w:rFonts w:ascii="Segoe UI" w:hAnsi="Segoe UI" w:cs="Segoe UI"/>
      <w:sz w:val="18"/>
      <w:szCs w:val="18"/>
    </w:rPr>
  </w:style>
  <w:style w:type="paragraph" w:styleId="Nagwek">
    <w:name w:val="header"/>
    <w:basedOn w:val="Normalny"/>
    <w:link w:val="NagwekZnak"/>
    <w:uiPriority w:val="99"/>
    <w:unhideWhenUsed/>
    <w:rsid w:val="007B6E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6E57"/>
  </w:style>
  <w:style w:type="paragraph" w:styleId="Stopka">
    <w:name w:val="footer"/>
    <w:basedOn w:val="Normalny"/>
    <w:link w:val="StopkaZnak"/>
    <w:uiPriority w:val="99"/>
    <w:unhideWhenUsed/>
    <w:rsid w:val="007B6E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6E57"/>
  </w:style>
  <w:style w:type="character" w:customStyle="1" w:styleId="st1">
    <w:name w:val="st1"/>
    <w:basedOn w:val="Domylnaczcionkaakapitu"/>
    <w:rsid w:val="00BF2220"/>
  </w:style>
  <w:style w:type="paragraph" w:styleId="Akapitzlist">
    <w:name w:val="List Paragraph"/>
    <w:basedOn w:val="Normalny"/>
    <w:uiPriority w:val="34"/>
    <w:qFormat/>
    <w:rsid w:val="002F0A1E"/>
    <w:pPr>
      <w:ind w:left="720"/>
      <w:contextualSpacing/>
    </w:pPr>
  </w:style>
  <w:style w:type="paragraph" w:styleId="Tekstprzypisudolnego">
    <w:name w:val="footnote text"/>
    <w:aliases w:val="Podrozdział,Fußnote,Footnote,Podrozdzia3,Przypis,-E Fuﬂnotentext,Fuﬂnotentext Ursprung,footnote text,Fußnotentext Ursprung,-E Fußnotentext,Footnote text,Tekst przypisu Znak Znak Znak Znak,Tekst przypisu Znak Znak Znak Znak Znak,Pl"/>
    <w:basedOn w:val="Normalny"/>
    <w:link w:val="TekstprzypisudolnegoZnak"/>
    <w:uiPriority w:val="99"/>
    <w:unhideWhenUsed/>
    <w:rsid w:val="00517788"/>
    <w:pPr>
      <w:spacing w:after="0" w:line="240" w:lineRule="auto"/>
    </w:pPr>
    <w:rPr>
      <w:sz w:val="20"/>
      <w:szCs w:val="20"/>
    </w:rPr>
  </w:style>
  <w:style w:type="character" w:customStyle="1" w:styleId="TekstprzypisudolnegoZnak">
    <w:name w:val="Tekst przypisu dolnego Znak"/>
    <w:aliases w:val="Podrozdział Znak,Fußnote Znak,Footnote Znak,Podrozdzia3 Znak,Przypis Znak,-E Fuﬂnotentext Znak,Fuﬂnotentext Ursprung Znak,footnote text Znak,Fußnotentext Ursprung Znak,-E Fußnotentext Znak,Footnote text Znak,Pl Znak"/>
    <w:basedOn w:val="Domylnaczcionkaakapitu"/>
    <w:link w:val="Tekstprzypisudolnego"/>
    <w:uiPriority w:val="99"/>
    <w:rsid w:val="00517788"/>
    <w:rPr>
      <w:sz w:val="20"/>
      <w:szCs w:val="20"/>
    </w:rPr>
  </w:style>
  <w:style w:type="character" w:styleId="Odwoanieprzypisudolnego">
    <w:name w:val="footnote reference"/>
    <w:aliases w:val="Footnote Reference Number,Footnote reference number,Footnote symbol,note TESI,SUPERS,EN Footnote Reference,Appel note de bas de p,Nota,Footnote Reference/,BVI fnr, BVI fnr,Footnote Reference Superscript,Footnote Reference_LVL6"/>
    <w:basedOn w:val="Domylnaczcionkaakapitu"/>
    <w:uiPriority w:val="99"/>
    <w:unhideWhenUsed/>
    <w:rsid w:val="00517788"/>
    <w:rPr>
      <w:vertAlign w:val="superscript"/>
    </w:rPr>
  </w:style>
  <w:style w:type="character" w:styleId="Uwydatnienie">
    <w:name w:val="Emphasis"/>
    <w:basedOn w:val="Domylnaczcionkaakapitu"/>
    <w:uiPriority w:val="20"/>
    <w:qFormat/>
    <w:rsid w:val="00B36294"/>
    <w:rPr>
      <w:b/>
      <w:bCs/>
      <w:i w:val="0"/>
      <w:iCs w:val="0"/>
    </w:rPr>
  </w:style>
  <w:style w:type="character" w:styleId="Hipercze">
    <w:name w:val="Hyperlink"/>
    <w:basedOn w:val="Domylnaczcionkaakapitu"/>
    <w:uiPriority w:val="99"/>
    <w:unhideWhenUsed/>
    <w:rsid w:val="00DC4F7C"/>
    <w:rPr>
      <w:color w:val="0000FF"/>
      <w:u w:val="single"/>
    </w:rPr>
  </w:style>
  <w:style w:type="character" w:styleId="Pogrubienie">
    <w:name w:val="Strong"/>
    <w:basedOn w:val="Domylnaczcionkaakapitu"/>
    <w:uiPriority w:val="22"/>
    <w:qFormat/>
    <w:rsid w:val="00DC4F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06275">
      <w:bodyDiv w:val="1"/>
      <w:marLeft w:val="0"/>
      <w:marRight w:val="0"/>
      <w:marTop w:val="0"/>
      <w:marBottom w:val="0"/>
      <w:divBdr>
        <w:top w:val="none" w:sz="0" w:space="0" w:color="auto"/>
        <w:left w:val="none" w:sz="0" w:space="0" w:color="auto"/>
        <w:bottom w:val="none" w:sz="0" w:space="0" w:color="auto"/>
        <w:right w:val="none" w:sz="0" w:space="0" w:color="auto"/>
      </w:divBdr>
    </w:div>
    <w:div w:id="207605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B1B51-E8CF-42E6-BD94-F8DD54956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2500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Piaskowska Olga</dc:creator>
  <cp:lastModifiedBy>Harutyunyan Naira</cp:lastModifiedBy>
  <cp:revision>2</cp:revision>
  <cp:lastPrinted>2018-10-19T15:56:00Z</cp:lastPrinted>
  <dcterms:created xsi:type="dcterms:W3CDTF">2019-04-05T08:43:00Z</dcterms:created>
  <dcterms:modified xsi:type="dcterms:W3CDTF">2019-04-05T08:43:00Z</dcterms:modified>
</cp:coreProperties>
</file>