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6B71E" w14:textId="77777777" w:rsidR="00DE2E0F" w:rsidRPr="00B456D6" w:rsidRDefault="009C7779" w:rsidP="00DF6E21">
      <w:pPr>
        <w:pStyle w:val="Tytu"/>
        <w:spacing w:after="0"/>
        <w:contextualSpacing w:val="0"/>
        <w:jc w:val="center"/>
        <w:rPr>
          <w:rFonts w:asciiTheme="minorHAnsi" w:hAnsiTheme="minorHAnsi"/>
          <w:b/>
          <w:sz w:val="44"/>
          <w:szCs w:val="22"/>
          <w:lang w:val="en-GB" w:bidi="pl-PL"/>
        </w:rPr>
      </w:pPr>
      <w:bookmarkStart w:id="0" w:name="_GoBack"/>
      <w:bookmarkEnd w:id="0"/>
      <w:r w:rsidRPr="004004CC">
        <w:rPr>
          <w:rFonts w:asciiTheme="minorHAnsi" w:hAnsiTheme="minorHAnsi"/>
          <w:sz w:val="44"/>
          <w:szCs w:val="22"/>
          <w:lang w:val="en-GB"/>
        </w:rPr>
        <w:tab/>
      </w:r>
      <w:r w:rsidR="00DE2E0F" w:rsidRPr="00B456D6">
        <w:rPr>
          <w:rFonts w:asciiTheme="minorHAnsi" w:hAnsiTheme="minorHAnsi"/>
          <w:b/>
          <w:sz w:val="44"/>
          <w:szCs w:val="22"/>
          <w:lang w:val="en-GB" w:bidi="pl-PL"/>
        </w:rPr>
        <w:t xml:space="preserve">Warsaw Procurement Forum 2019 </w:t>
      </w:r>
    </w:p>
    <w:p w14:paraId="0C5BCF3F" w14:textId="5D1A4DCD" w:rsidR="00DE2E0F" w:rsidRDefault="00DE2E0F" w:rsidP="00DF6E21">
      <w:pPr>
        <w:pStyle w:val="Tytu"/>
        <w:spacing w:after="0"/>
        <w:contextualSpacing w:val="0"/>
        <w:jc w:val="center"/>
        <w:rPr>
          <w:rFonts w:asciiTheme="minorHAnsi" w:hAnsiTheme="minorHAnsi"/>
          <w:b/>
          <w:i/>
          <w:sz w:val="44"/>
          <w:szCs w:val="22"/>
          <w:lang w:val="en-GB" w:bidi="pl-PL"/>
        </w:rPr>
      </w:pPr>
      <w:r w:rsidRPr="00B456D6">
        <w:rPr>
          <w:rFonts w:asciiTheme="minorHAnsi" w:hAnsiTheme="minorHAnsi"/>
          <w:b/>
          <w:i/>
          <w:sz w:val="44"/>
          <w:szCs w:val="22"/>
          <w:lang w:val="en-GB" w:bidi="pl-PL"/>
        </w:rPr>
        <w:t xml:space="preserve"> draft Programme</w:t>
      </w:r>
    </w:p>
    <w:p w14:paraId="392A5318" w14:textId="77777777" w:rsidR="00B623E2" w:rsidRPr="00DF6E21" w:rsidRDefault="009C7779" w:rsidP="00DF6E21">
      <w:pPr>
        <w:spacing w:after="0" w:line="240" w:lineRule="auto"/>
        <w:rPr>
          <w:rFonts w:asciiTheme="minorHAnsi" w:hAnsiTheme="minorHAnsi"/>
          <w:b/>
          <w:color w:val="00B050"/>
          <w:sz w:val="24"/>
          <w:lang w:bidi="pl-PL"/>
        </w:rPr>
      </w:pPr>
      <w:r w:rsidRPr="00DF6E21">
        <w:rPr>
          <w:rFonts w:asciiTheme="minorHAnsi" w:hAnsiTheme="minorHAnsi"/>
          <w:b/>
          <w:color w:val="00B050"/>
          <w:sz w:val="24"/>
          <w:lang w:bidi="pl-PL"/>
        </w:rPr>
        <w:t>DAY 1 - June 1</w:t>
      </w:r>
      <w:r w:rsidR="00C47129" w:rsidRPr="00DF6E21">
        <w:rPr>
          <w:rFonts w:asciiTheme="minorHAnsi" w:hAnsiTheme="minorHAnsi"/>
          <w:b/>
          <w:color w:val="00B050"/>
          <w:sz w:val="24"/>
          <w:lang w:bidi="pl-PL"/>
        </w:rPr>
        <w:t>2</w:t>
      </w:r>
      <w:r w:rsidRPr="00DF6E21">
        <w:rPr>
          <w:rFonts w:asciiTheme="minorHAnsi" w:hAnsiTheme="minorHAnsi"/>
          <w:b/>
          <w:color w:val="00B050"/>
          <w:sz w:val="24"/>
          <w:lang w:bidi="pl-PL"/>
        </w:rPr>
        <w:t>th, 2019</w:t>
      </w:r>
    </w:p>
    <w:tbl>
      <w:tblPr>
        <w:tblW w:w="9747" w:type="dxa"/>
        <w:tblLook w:val="04A0" w:firstRow="1" w:lastRow="0" w:firstColumn="1" w:lastColumn="0" w:noHBand="0" w:noVBand="1"/>
      </w:tblPr>
      <w:tblGrid>
        <w:gridCol w:w="1384"/>
        <w:gridCol w:w="8363"/>
      </w:tblGrid>
      <w:tr w:rsidR="00B623E2" w:rsidRPr="00B456D6" w14:paraId="2D5C18AB" w14:textId="77777777" w:rsidTr="0021243E">
        <w:tc>
          <w:tcPr>
            <w:tcW w:w="1384" w:type="dxa"/>
            <w:shd w:val="clear" w:color="auto" w:fill="auto"/>
          </w:tcPr>
          <w:p w14:paraId="6C483A20" w14:textId="77777777" w:rsidR="00B623E2" w:rsidRPr="0021243E" w:rsidRDefault="00AC4C2B" w:rsidP="00DF6E21">
            <w:pPr>
              <w:spacing w:after="0" w:line="240" w:lineRule="auto"/>
              <w:rPr>
                <w:rFonts w:asciiTheme="minorHAnsi" w:hAnsiTheme="minorHAnsi"/>
                <w:b/>
                <w:i/>
                <w:color w:val="548DD4"/>
                <w:sz w:val="20"/>
                <w:lang w:bidi="pl-PL"/>
              </w:rPr>
            </w:pPr>
            <w:r w:rsidRPr="0021243E">
              <w:rPr>
                <w:rFonts w:asciiTheme="minorHAnsi" w:hAnsiTheme="minorHAnsi"/>
                <w:b/>
                <w:i/>
                <w:color w:val="548DD4"/>
                <w:sz w:val="20"/>
                <w:lang w:bidi="pl-PL"/>
              </w:rPr>
              <w:t>09:00 - 09:30</w:t>
            </w:r>
          </w:p>
        </w:tc>
        <w:tc>
          <w:tcPr>
            <w:tcW w:w="8363" w:type="dxa"/>
            <w:shd w:val="clear" w:color="auto" w:fill="auto"/>
          </w:tcPr>
          <w:p w14:paraId="29EABCDC" w14:textId="732171C1" w:rsidR="00B623E2" w:rsidRPr="0021243E" w:rsidRDefault="00F45CCB" w:rsidP="00DF6E21">
            <w:pPr>
              <w:spacing w:after="0" w:line="240" w:lineRule="auto"/>
              <w:rPr>
                <w:rFonts w:asciiTheme="minorHAnsi" w:hAnsiTheme="minorHAnsi"/>
                <w:b/>
                <w:i/>
                <w:color w:val="548DD4"/>
                <w:sz w:val="20"/>
                <w:lang w:bidi="pl-PL"/>
              </w:rPr>
            </w:pPr>
            <w:r w:rsidRPr="0021243E">
              <w:rPr>
                <w:rFonts w:asciiTheme="minorHAnsi" w:hAnsiTheme="minorHAnsi"/>
                <w:b/>
                <w:i/>
                <w:color w:val="548DD4"/>
                <w:sz w:val="20"/>
                <w:lang w:bidi="pl-PL"/>
              </w:rPr>
              <w:t>Registration and morning coffee</w:t>
            </w:r>
          </w:p>
        </w:tc>
      </w:tr>
      <w:tr w:rsidR="00B623E2" w:rsidRPr="00B456D6" w14:paraId="7BADDA9E" w14:textId="77777777" w:rsidTr="0021243E">
        <w:tc>
          <w:tcPr>
            <w:tcW w:w="1384" w:type="dxa"/>
            <w:shd w:val="clear" w:color="auto" w:fill="auto"/>
          </w:tcPr>
          <w:p w14:paraId="412B1C4E" w14:textId="77777777" w:rsidR="00B623E2" w:rsidRPr="00B456D6" w:rsidRDefault="00B623E2" w:rsidP="00DF6E21">
            <w:pPr>
              <w:spacing w:after="0" w:line="240" w:lineRule="auto"/>
              <w:rPr>
                <w:rFonts w:asciiTheme="minorHAnsi" w:hAnsiTheme="minorHAnsi"/>
                <w:sz w:val="20"/>
              </w:rPr>
            </w:pPr>
          </w:p>
        </w:tc>
        <w:tc>
          <w:tcPr>
            <w:tcW w:w="8363" w:type="dxa"/>
            <w:shd w:val="clear" w:color="auto" w:fill="auto"/>
          </w:tcPr>
          <w:p w14:paraId="2DE9C16A" w14:textId="77777777" w:rsidR="00B623E2" w:rsidRPr="00B456D6" w:rsidRDefault="00B623E2" w:rsidP="00DF6E21">
            <w:pPr>
              <w:spacing w:after="0" w:line="240" w:lineRule="auto"/>
              <w:rPr>
                <w:rFonts w:asciiTheme="minorHAnsi" w:hAnsiTheme="minorHAnsi"/>
                <w:sz w:val="20"/>
              </w:rPr>
            </w:pPr>
          </w:p>
        </w:tc>
      </w:tr>
      <w:tr w:rsidR="00DE2E0F" w:rsidRPr="00B456D6" w14:paraId="03DEF0F9" w14:textId="77777777" w:rsidTr="0021243E">
        <w:tc>
          <w:tcPr>
            <w:tcW w:w="9747" w:type="dxa"/>
            <w:gridSpan w:val="2"/>
            <w:shd w:val="clear" w:color="auto" w:fill="auto"/>
          </w:tcPr>
          <w:p w14:paraId="57A8DACE" w14:textId="77777777" w:rsidR="00DE2E0F" w:rsidRPr="00B456D6" w:rsidRDefault="00DE2E0F" w:rsidP="00DF6E21">
            <w:pPr>
              <w:spacing w:after="0" w:line="240" w:lineRule="auto"/>
              <w:rPr>
                <w:rFonts w:asciiTheme="minorHAnsi" w:hAnsiTheme="minorHAnsi"/>
                <w:sz w:val="20"/>
              </w:rPr>
            </w:pPr>
            <w:r w:rsidRPr="00B456D6">
              <w:rPr>
                <w:rFonts w:asciiTheme="minorHAnsi" w:hAnsiTheme="minorHAnsi"/>
                <w:b/>
                <w:color w:val="548DD4"/>
                <w:sz w:val="20"/>
                <w:lang w:bidi="pl-PL"/>
              </w:rPr>
              <w:t>OPENING</w:t>
            </w:r>
          </w:p>
        </w:tc>
      </w:tr>
      <w:tr w:rsidR="00100233" w:rsidRPr="00B456D6" w14:paraId="2E804A03" w14:textId="77777777" w:rsidTr="0021243E">
        <w:tc>
          <w:tcPr>
            <w:tcW w:w="1384" w:type="dxa"/>
            <w:shd w:val="clear" w:color="auto" w:fill="F2F2F2"/>
          </w:tcPr>
          <w:p w14:paraId="1ACF35A9" w14:textId="07DBFC16" w:rsidR="00C47129" w:rsidRPr="00B456D6" w:rsidRDefault="00AC4C2B" w:rsidP="00DF6E21">
            <w:pPr>
              <w:spacing w:after="0" w:line="240" w:lineRule="auto"/>
              <w:rPr>
                <w:rFonts w:asciiTheme="minorHAnsi" w:hAnsiTheme="minorHAnsi"/>
                <w:sz w:val="20"/>
              </w:rPr>
            </w:pPr>
            <w:r w:rsidRPr="00B456D6">
              <w:rPr>
                <w:rFonts w:asciiTheme="minorHAnsi" w:hAnsiTheme="minorHAnsi"/>
                <w:sz w:val="20"/>
              </w:rPr>
              <w:t xml:space="preserve"> </w:t>
            </w:r>
            <w:r w:rsidR="00461D57" w:rsidRPr="00B456D6">
              <w:rPr>
                <w:rFonts w:asciiTheme="minorHAnsi" w:hAnsiTheme="minorHAnsi"/>
                <w:sz w:val="20"/>
              </w:rPr>
              <w:t xml:space="preserve"> 09:30</w:t>
            </w:r>
            <w:r w:rsidR="0021243E">
              <w:rPr>
                <w:rFonts w:asciiTheme="minorHAnsi" w:hAnsiTheme="minorHAnsi"/>
                <w:sz w:val="20"/>
              </w:rPr>
              <w:t xml:space="preserve"> </w:t>
            </w:r>
            <w:r w:rsidRPr="00B456D6">
              <w:rPr>
                <w:rFonts w:asciiTheme="minorHAnsi" w:hAnsiTheme="minorHAnsi"/>
                <w:sz w:val="20"/>
              </w:rPr>
              <w:t>-</w:t>
            </w:r>
            <w:r w:rsidR="0021243E">
              <w:rPr>
                <w:rFonts w:asciiTheme="minorHAnsi" w:hAnsiTheme="minorHAnsi"/>
                <w:sz w:val="20"/>
              </w:rPr>
              <w:t xml:space="preserve"> </w:t>
            </w:r>
            <w:r w:rsidRPr="00B456D6">
              <w:rPr>
                <w:rFonts w:asciiTheme="minorHAnsi" w:hAnsiTheme="minorHAnsi"/>
                <w:sz w:val="20"/>
              </w:rPr>
              <w:t xml:space="preserve">9:45 </w:t>
            </w:r>
            <w:r w:rsidR="00461D57" w:rsidRPr="00B456D6">
              <w:rPr>
                <w:rFonts w:asciiTheme="minorHAnsi" w:hAnsiTheme="minorHAnsi"/>
                <w:sz w:val="20"/>
              </w:rPr>
              <w:t xml:space="preserve"> </w:t>
            </w:r>
          </w:p>
        </w:tc>
        <w:tc>
          <w:tcPr>
            <w:tcW w:w="8363" w:type="dxa"/>
            <w:shd w:val="clear" w:color="auto" w:fill="F2F2F2"/>
          </w:tcPr>
          <w:p w14:paraId="1A4A4686" w14:textId="5C1E8ECD" w:rsidR="00C47129" w:rsidRPr="00B456D6" w:rsidRDefault="0039551A" w:rsidP="00DF6E21">
            <w:pPr>
              <w:spacing w:after="0" w:line="240" w:lineRule="auto"/>
              <w:rPr>
                <w:rFonts w:asciiTheme="minorHAnsi" w:hAnsiTheme="minorHAnsi"/>
                <w:b/>
                <w:sz w:val="20"/>
              </w:rPr>
            </w:pPr>
            <w:r w:rsidRPr="00B456D6">
              <w:rPr>
                <w:rFonts w:asciiTheme="minorHAnsi" w:hAnsiTheme="minorHAnsi"/>
                <w:b/>
                <w:sz w:val="20"/>
              </w:rPr>
              <w:t>Ambassador</w:t>
            </w:r>
            <w:r w:rsidR="00C47129" w:rsidRPr="00B456D6">
              <w:rPr>
                <w:rFonts w:asciiTheme="minorHAnsi" w:hAnsiTheme="minorHAnsi"/>
                <w:b/>
                <w:sz w:val="20"/>
              </w:rPr>
              <w:t xml:space="preserve"> </w:t>
            </w:r>
            <w:r w:rsidRPr="00B456D6">
              <w:rPr>
                <w:rFonts w:asciiTheme="minorHAnsi" w:hAnsiTheme="minorHAnsi"/>
                <w:b/>
                <w:sz w:val="20"/>
              </w:rPr>
              <w:t>Maciej Lang</w:t>
            </w:r>
            <w:r w:rsidR="00C47129" w:rsidRPr="00B456D6">
              <w:rPr>
                <w:rFonts w:asciiTheme="minorHAnsi" w:hAnsiTheme="minorHAnsi"/>
                <w:b/>
                <w:sz w:val="20"/>
              </w:rPr>
              <w:t xml:space="preserve">, </w:t>
            </w:r>
            <w:r w:rsidRPr="00B456D6">
              <w:rPr>
                <w:rFonts w:asciiTheme="minorHAnsi" w:hAnsiTheme="minorHAnsi"/>
                <w:b/>
                <w:sz w:val="20"/>
              </w:rPr>
              <w:t xml:space="preserve">Under </w:t>
            </w:r>
            <w:r w:rsidR="00C47129" w:rsidRPr="00B456D6">
              <w:rPr>
                <w:rFonts w:asciiTheme="minorHAnsi" w:hAnsiTheme="minorHAnsi"/>
                <w:b/>
                <w:sz w:val="20"/>
              </w:rPr>
              <w:t>Secretary of</w:t>
            </w:r>
            <w:r w:rsidRPr="00B456D6">
              <w:rPr>
                <w:rFonts w:asciiTheme="minorHAnsi" w:hAnsiTheme="minorHAnsi"/>
                <w:b/>
                <w:sz w:val="20"/>
              </w:rPr>
              <w:t xml:space="preserve"> State, Ministry of</w:t>
            </w:r>
            <w:r w:rsidR="00C47129" w:rsidRPr="00B456D6">
              <w:rPr>
                <w:rFonts w:asciiTheme="minorHAnsi" w:hAnsiTheme="minorHAnsi"/>
                <w:b/>
                <w:sz w:val="20"/>
              </w:rPr>
              <w:t xml:space="preserve"> Foreign Affairs</w:t>
            </w:r>
          </w:p>
        </w:tc>
      </w:tr>
      <w:tr w:rsidR="00B623E2" w:rsidRPr="00B456D6" w14:paraId="55F4901D" w14:textId="77777777" w:rsidTr="0021243E">
        <w:tc>
          <w:tcPr>
            <w:tcW w:w="1384" w:type="dxa"/>
            <w:shd w:val="clear" w:color="auto" w:fill="auto"/>
          </w:tcPr>
          <w:p w14:paraId="0AA42BEF" w14:textId="77777777" w:rsidR="00B623E2" w:rsidRPr="00B456D6" w:rsidRDefault="00B623E2" w:rsidP="00DF6E21">
            <w:pPr>
              <w:spacing w:after="0" w:line="240" w:lineRule="auto"/>
              <w:rPr>
                <w:rFonts w:asciiTheme="minorHAnsi" w:hAnsiTheme="minorHAnsi"/>
                <w:sz w:val="20"/>
              </w:rPr>
            </w:pPr>
          </w:p>
        </w:tc>
        <w:tc>
          <w:tcPr>
            <w:tcW w:w="8363" w:type="dxa"/>
            <w:shd w:val="clear" w:color="auto" w:fill="auto"/>
          </w:tcPr>
          <w:p w14:paraId="5736374E" w14:textId="77777777" w:rsidR="00B623E2" w:rsidRPr="00B456D6" w:rsidRDefault="00B623E2" w:rsidP="00DF6E21">
            <w:pPr>
              <w:spacing w:after="0" w:line="240" w:lineRule="auto"/>
              <w:rPr>
                <w:rFonts w:asciiTheme="minorHAnsi" w:hAnsiTheme="minorHAnsi"/>
                <w:sz w:val="20"/>
              </w:rPr>
            </w:pPr>
          </w:p>
        </w:tc>
      </w:tr>
      <w:tr w:rsidR="00DE2E0F" w:rsidRPr="00B456D6" w14:paraId="7ADEBA3D" w14:textId="77777777" w:rsidTr="0021243E">
        <w:tc>
          <w:tcPr>
            <w:tcW w:w="9747" w:type="dxa"/>
            <w:gridSpan w:val="2"/>
            <w:shd w:val="clear" w:color="auto" w:fill="auto"/>
          </w:tcPr>
          <w:p w14:paraId="22498E24" w14:textId="77777777" w:rsidR="00DE2E0F" w:rsidRPr="00B456D6" w:rsidRDefault="00DE2E0F" w:rsidP="00DF6E21">
            <w:pPr>
              <w:spacing w:after="0" w:line="240" w:lineRule="auto"/>
              <w:rPr>
                <w:rFonts w:asciiTheme="minorHAnsi" w:hAnsiTheme="minorHAnsi"/>
                <w:sz w:val="20"/>
              </w:rPr>
            </w:pPr>
            <w:r w:rsidRPr="00B456D6">
              <w:rPr>
                <w:rFonts w:asciiTheme="minorHAnsi" w:hAnsiTheme="minorHAnsi"/>
                <w:b/>
                <w:color w:val="548DD4"/>
                <w:sz w:val="20"/>
                <w:lang w:bidi="pl-PL"/>
              </w:rPr>
              <w:t>OVERVIEW OF THE PROCUREMENT SYSTEM IN THE UNITED NATIONS</w:t>
            </w:r>
          </w:p>
        </w:tc>
      </w:tr>
      <w:tr w:rsidR="00100233" w:rsidRPr="00B456D6" w14:paraId="0D61631E" w14:textId="77777777" w:rsidTr="0021243E">
        <w:tc>
          <w:tcPr>
            <w:tcW w:w="1384" w:type="dxa"/>
            <w:shd w:val="clear" w:color="auto" w:fill="F2F2F2"/>
          </w:tcPr>
          <w:p w14:paraId="4D9BBB15" w14:textId="77777777" w:rsidR="008C70F7" w:rsidRPr="00B456D6" w:rsidRDefault="00461D57" w:rsidP="00DF6E21">
            <w:pPr>
              <w:spacing w:after="0" w:line="240" w:lineRule="auto"/>
              <w:rPr>
                <w:rFonts w:asciiTheme="minorHAnsi" w:hAnsiTheme="minorHAnsi"/>
                <w:sz w:val="20"/>
              </w:rPr>
            </w:pPr>
            <w:r w:rsidRPr="00B456D6">
              <w:rPr>
                <w:rFonts w:asciiTheme="minorHAnsi" w:hAnsiTheme="minorHAnsi"/>
                <w:sz w:val="20"/>
              </w:rPr>
              <w:t>0</w:t>
            </w:r>
            <w:r w:rsidR="009A323D" w:rsidRPr="00B456D6">
              <w:rPr>
                <w:rFonts w:asciiTheme="minorHAnsi" w:hAnsiTheme="minorHAnsi"/>
                <w:sz w:val="20"/>
              </w:rPr>
              <w:t>9:45</w:t>
            </w:r>
            <w:r w:rsidR="00C6444E" w:rsidRPr="00B456D6">
              <w:rPr>
                <w:rFonts w:asciiTheme="minorHAnsi" w:hAnsiTheme="minorHAnsi"/>
                <w:sz w:val="20"/>
              </w:rPr>
              <w:t xml:space="preserve"> </w:t>
            </w:r>
            <w:r w:rsidRPr="00B456D6">
              <w:rPr>
                <w:rFonts w:asciiTheme="minorHAnsi" w:hAnsiTheme="minorHAnsi"/>
                <w:sz w:val="20"/>
              </w:rPr>
              <w:t>-</w:t>
            </w:r>
            <w:r w:rsidR="00C6444E" w:rsidRPr="00B456D6">
              <w:rPr>
                <w:rFonts w:asciiTheme="minorHAnsi" w:hAnsiTheme="minorHAnsi"/>
                <w:sz w:val="20"/>
              </w:rPr>
              <w:t xml:space="preserve"> 1</w:t>
            </w:r>
            <w:r w:rsidRPr="00B456D6">
              <w:rPr>
                <w:rFonts w:asciiTheme="minorHAnsi" w:hAnsiTheme="minorHAnsi"/>
                <w:sz w:val="20"/>
              </w:rPr>
              <w:t>0</w:t>
            </w:r>
            <w:r w:rsidR="00C6444E" w:rsidRPr="00B456D6">
              <w:rPr>
                <w:rFonts w:asciiTheme="minorHAnsi" w:hAnsiTheme="minorHAnsi"/>
                <w:sz w:val="20"/>
              </w:rPr>
              <w:t>:</w:t>
            </w:r>
            <w:r w:rsidRPr="00B456D6">
              <w:rPr>
                <w:rFonts w:asciiTheme="minorHAnsi" w:hAnsiTheme="minorHAnsi"/>
                <w:sz w:val="20"/>
              </w:rPr>
              <w:t>45</w:t>
            </w:r>
          </w:p>
          <w:p w14:paraId="6A64F775" w14:textId="77777777" w:rsidR="009C7779" w:rsidRPr="00B456D6" w:rsidRDefault="009C7779" w:rsidP="00DF6E21">
            <w:pPr>
              <w:spacing w:after="0" w:line="240" w:lineRule="auto"/>
              <w:rPr>
                <w:rFonts w:asciiTheme="minorHAnsi" w:hAnsiTheme="minorHAnsi"/>
                <w:sz w:val="20"/>
              </w:rPr>
            </w:pPr>
          </w:p>
          <w:p w14:paraId="3E7633BF" w14:textId="77777777" w:rsidR="00CF276F" w:rsidRPr="00B456D6" w:rsidRDefault="00CF276F" w:rsidP="00DF6E21">
            <w:pPr>
              <w:spacing w:after="0" w:line="240" w:lineRule="auto"/>
              <w:rPr>
                <w:rFonts w:asciiTheme="minorHAnsi" w:hAnsiTheme="minorHAnsi"/>
                <w:sz w:val="20"/>
              </w:rPr>
            </w:pPr>
          </w:p>
          <w:p w14:paraId="57AC03F9" w14:textId="77777777" w:rsidR="00CF276F" w:rsidRPr="00B456D6" w:rsidRDefault="00CF276F" w:rsidP="00DF6E21">
            <w:pPr>
              <w:spacing w:after="0" w:line="240" w:lineRule="auto"/>
              <w:rPr>
                <w:rFonts w:asciiTheme="minorHAnsi" w:hAnsiTheme="minorHAnsi"/>
                <w:sz w:val="20"/>
              </w:rPr>
            </w:pPr>
          </w:p>
          <w:p w14:paraId="7D213C46" w14:textId="77777777" w:rsidR="00CF276F" w:rsidRPr="00B456D6" w:rsidRDefault="00CF276F" w:rsidP="00DF6E21">
            <w:pPr>
              <w:spacing w:after="0" w:line="240" w:lineRule="auto"/>
              <w:rPr>
                <w:rFonts w:asciiTheme="minorHAnsi" w:hAnsiTheme="minorHAnsi"/>
                <w:sz w:val="20"/>
              </w:rPr>
            </w:pPr>
          </w:p>
          <w:p w14:paraId="7F123AF1" w14:textId="77777777" w:rsidR="00CF276F" w:rsidRPr="00B456D6" w:rsidRDefault="00CF276F" w:rsidP="00DF6E21">
            <w:pPr>
              <w:spacing w:after="0" w:line="240" w:lineRule="auto"/>
              <w:rPr>
                <w:rFonts w:asciiTheme="minorHAnsi" w:hAnsiTheme="minorHAnsi"/>
                <w:sz w:val="20"/>
              </w:rPr>
            </w:pPr>
          </w:p>
          <w:p w14:paraId="796C36F1" w14:textId="77777777" w:rsidR="00CF276F" w:rsidRPr="00B456D6" w:rsidRDefault="00CF276F" w:rsidP="00DF6E21">
            <w:pPr>
              <w:spacing w:after="0" w:line="240" w:lineRule="auto"/>
              <w:rPr>
                <w:rFonts w:asciiTheme="minorHAnsi" w:hAnsiTheme="minorHAnsi"/>
                <w:sz w:val="20"/>
              </w:rPr>
            </w:pPr>
          </w:p>
          <w:p w14:paraId="4784C472" w14:textId="77777777" w:rsidR="00CF276F" w:rsidRPr="00B456D6" w:rsidRDefault="00CF276F" w:rsidP="00DF6E21">
            <w:pPr>
              <w:spacing w:after="0" w:line="240" w:lineRule="auto"/>
              <w:rPr>
                <w:rFonts w:asciiTheme="minorHAnsi" w:hAnsiTheme="minorHAnsi"/>
                <w:sz w:val="20"/>
              </w:rPr>
            </w:pPr>
          </w:p>
          <w:p w14:paraId="4B711DDC" w14:textId="77777777" w:rsidR="00CF276F" w:rsidRPr="00B456D6" w:rsidRDefault="00CF276F" w:rsidP="00DF6E21">
            <w:pPr>
              <w:spacing w:after="0" w:line="240" w:lineRule="auto"/>
              <w:rPr>
                <w:rFonts w:asciiTheme="minorHAnsi" w:hAnsiTheme="minorHAnsi"/>
                <w:sz w:val="20"/>
              </w:rPr>
            </w:pPr>
          </w:p>
          <w:p w14:paraId="4D934F99" w14:textId="77777777" w:rsidR="00CF276F" w:rsidRPr="00B456D6" w:rsidRDefault="00CF276F" w:rsidP="00DF6E21">
            <w:pPr>
              <w:spacing w:after="0" w:line="240" w:lineRule="auto"/>
              <w:rPr>
                <w:rFonts w:asciiTheme="minorHAnsi" w:hAnsiTheme="minorHAnsi"/>
                <w:sz w:val="20"/>
              </w:rPr>
            </w:pPr>
          </w:p>
          <w:p w14:paraId="27616FC8" w14:textId="77777777" w:rsidR="00CF276F" w:rsidRPr="00B456D6" w:rsidRDefault="00CF276F" w:rsidP="00DF6E21">
            <w:pPr>
              <w:spacing w:after="0" w:line="240" w:lineRule="auto"/>
              <w:rPr>
                <w:rFonts w:asciiTheme="minorHAnsi" w:hAnsiTheme="minorHAnsi"/>
                <w:sz w:val="20"/>
              </w:rPr>
            </w:pPr>
          </w:p>
          <w:p w14:paraId="0044AB33" w14:textId="77777777" w:rsidR="00CF276F" w:rsidRPr="00B456D6" w:rsidRDefault="00CF276F" w:rsidP="00DF6E21">
            <w:pPr>
              <w:spacing w:after="0" w:line="240" w:lineRule="auto"/>
              <w:rPr>
                <w:rFonts w:asciiTheme="minorHAnsi" w:hAnsiTheme="minorHAnsi"/>
                <w:sz w:val="20"/>
              </w:rPr>
            </w:pPr>
          </w:p>
          <w:p w14:paraId="75733E79" w14:textId="77777777" w:rsidR="00CF276F" w:rsidRPr="00B456D6" w:rsidRDefault="00CF276F" w:rsidP="00DF6E21">
            <w:pPr>
              <w:spacing w:after="0" w:line="240" w:lineRule="auto"/>
              <w:rPr>
                <w:rFonts w:asciiTheme="minorHAnsi" w:hAnsiTheme="minorHAnsi"/>
                <w:sz w:val="20"/>
              </w:rPr>
            </w:pPr>
          </w:p>
          <w:p w14:paraId="3DD40C31" w14:textId="1CC08260" w:rsidR="00CF276F" w:rsidRPr="00B456D6" w:rsidRDefault="00CF276F" w:rsidP="00DF6E21">
            <w:pPr>
              <w:spacing w:after="0" w:line="240" w:lineRule="auto"/>
              <w:rPr>
                <w:rFonts w:asciiTheme="minorHAnsi" w:hAnsiTheme="minorHAnsi"/>
                <w:b/>
                <w:sz w:val="20"/>
                <w:lang w:bidi="pl-PL"/>
              </w:rPr>
            </w:pPr>
            <w:r w:rsidRPr="00B456D6">
              <w:rPr>
                <w:rFonts w:asciiTheme="minorHAnsi" w:hAnsiTheme="minorHAnsi"/>
                <w:sz w:val="20"/>
              </w:rPr>
              <w:t>10:45</w:t>
            </w:r>
            <w:r w:rsidR="00461D57" w:rsidRPr="00B456D6">
              <w:rPr>
                <w:rFonts w:asciiTheme="minorHAnsi" w:hAnsiTheme="minorHAnsi"/>
                <w:sz w:val="20"/>
              </w:rPr>
              <w:t xml:space="preserve"> - 11:</w:t>
            </w:r>
            <w:r w:rsidR="00956AD3">
              <w:rPr>
                <w:rFonts w:asciiTheme="minorHAnsi" w:hAnsiTheme="minorHAnsi"/>
                <w:sz w:val="20"/>
              </w:rPr>
              <w:t>15</w:t>
            </w:r>
          </w:p>
        </w:tc>
        <w:tc>
          <w:tcPr>
            <w:tcW w:w="8363" w:type="dxa"/>
            <w:shd w:val="clear" w:color="auto" w:fill="F2F2F2"/>
          </w:tcPr>
          <w:p w14:paraId="7DC156BF" w14:textId="748157D0" w:rsidR="00B226DB" w:rsidRPr="00B456D6" w:rsidRDefault="00CB4169" w:rsidP="00DF6E21">
            <w:pPr>
              <w:pStyle w:val="Akapitzlist"/>
              <w:numPr>
                <w:ilvl w:val="0"/>
                <w:numId w:val="11"/>
              </w:numPr>
              <w:spacing w:before="0" w:after="0" w:line="240" w:lineRule="auto"/>
              <w:ind w:left="176" w:hanging="142"/>
              <w:contextualSpacing w:val="0"/>
              <w:rPr>
                <w:rFonts w:asciiTheme="minorHAnsi" w:eastAsia="Calibri" w:hAnsiTheme="minorHAnsi"/>
                <w:b/>
                <w:color w:val="auto"/>
                <w:sz w:val="20"/>
                <w:lang w:val="en-US"/>
              </w:rPr>
            </w:pPr>
            <w:r w:rsidRPr="00B456D6">
              <w:rPr>
                <w:rFonts w:asciiTheme="minorHAnsi" w:hAnsiTheme="minorHAnsi"/>
                <w:b/>
                <w:color w:val="auto"/>
                <w:sz w:val="20"/>
                <w:lang w:val="en-US"/>
              </w:rPr>
              <w:t>Mr Christian Saunders, Assistant Secretary-General</w:t>
            </w:r>
            <w:r w:rsidR="00000BEF" w:rsidRPr="00B456D6">
              <w:rPr>
                <w:rFonts w:asciiTheme="minorHAnsi" w:hAnsiTheme="minorHAnsi"/>
                <w:b/>
                <w:color w:val="auto"/>
                <w:sz w:val="20"/>
                <w:lang w:val="en-US"/>
              </w:rPr>
              <w:t xml:space="preserve"> for Supply Chain</w:t>
            </w:r>
            <w:r w:rsidR="002C38B5" w:rsidRPr="00B456D6">
              <w:rPr>
                <w:rFonts w:asciiTheme="minorHAnsi" w:hAnsiTheme="minorHAnsi"/>
                <w:b/>
                <w:color w:val="auto"/>
                <w:sz w:val="20"/>
                <w:lang w:val="en-US"/>
              </w:rPr>
              <w:t xml:space="preserve"> </w:t>
            </w:r>
            <w:r w:rsidR="00000BEF" w:rsidRPr="00B456D6">
              <w:rPr>
                <w:rFonts w:asciiTheme="minorHAnsi" w:hAnsiTheme="minorHAnsi"/>
                <w:b/>
                <w:color w:val="auto"/>
                <w:sz w:val="20"/>
                <w:lang w:val="en-US"/>
              </w:rPr>
              <w:t>Management</w:t>
            </w:r>
            <w:r w:rsidRPr="00B456D6">
              <w:rPr>
                <w:rFonts w:asciiTheme="minorHAnsi" w:hAnsiTheme="minorHAnsi"/>
                <w:b/>
                <w:color w:val="auto"/>
                <w:sz w:val="20"/>
                <w:lang w:val="en-US"/>
              </w:rPr>
              <w:t xml:space="preserve">, </w:t>
            </w:r>
            <w:r w:rsidR="00F409CA" w:rsidRPr="00B456D6">
              <w:rPr>
                <w:rFonts w:asciiTheme="minorHAnsi" w:hAnsiTheme="minorHAnsi"/>
                <w:b/>
                <w:color w:val="auto"/>
                <w:sz w:val="20"/>
                <w:lang w:val="en-US"/>
              </w:rPr>
              <w:t>Department of Operational Support</w:t>
            </w:r>
            <w:r w:rsidR="00964EAA" w:rsidRPr="00B456D6">
              <w:rPr>
                <w:rFonts w:asciiTheme="minorHAnsi" w:hAnsiTheme="minorHAnsi"/>
                <w:b/>
                <w:color w:val="auto"/>
                <w:sz w:val="20"/>
                <w:lang w:val="en-US"/>
              </w:rPr>
              <w:t>,</w:t>
            </w:r>
            <w:r w:rsidRPr="00B456D6">
              <w:rPr>
                <w:rFonts w:asciiTheme="minorHAnsi" w:hAnsiTheme="minorHAnsi"/>
                <w:b/>
                <w:color w:val="auto"/>
                <w:sz w:val="20"/>
                <w:lang w:val="en-US"/>
              </w:rPr>
              <w:t xml:space="preserve"> </w:t>
            </w:r>
            <w:r w:rsidR="00E10A66" w:rsidRPr="00B456D6">
              <w:rPr>
                <w:rFonts w:asciiTheme="minorHAnsi" w:hAnsiTheme="minorHAnsi"/>
                <w:b/>
                <w:color w:val="auto"/>
                <w:sz w:val="20"/>
                <w:lang w:val="en-US"/>
              </w:rPr>
              <w:t>UN/DOS</w:t>
            </w:r>
            <w:r w:rsidRPr="00B456D6">
              <w:rPr>
                <w:rFonts w:asciiTheme="minorHAnsi" w:hAnsiTheme="minorHAnsi"/>
                <w:b/>
                <w:color w:val="auto"/>
                <w:sz w:val="20"/>
                <w:lang w:val="en-US"/>
              </w:rPr>
              <w:t xml:space="preserve"> </w:t>
            </w:r>
            <w:r w:rsidRPr="00B456D6">
              <w:rPr>
                <w:rFonts w:asciiTheme="minorHAnsi" w:hAnsiTheme="minorHAnsi"/>
                <w:b/>
                <w:color w:val="auto"/>
                <w:sz w:val="20"/>
                <w:lang w:val="en-GB"/>
              </w:rPr>
              <w:t>(</w:t>
            </w:r>
            <w:r w:rsidR="00F409CA" w:rsidRPr="00B456D6">
              <w:rPr>
                <w:rFonts w:asciiTheme="minorHAnsi" w:hAnsiTheme="minorHAnsi"/>
                <w:b/>
                <w:color w:val="auto"/>
                <w:sz w:val="20"/>
                <w:lang w:val="en-GB"/>
              </w:rPr>
              <w:t>US</w:t>
            </w:r>
            <w:r w:rsidRPr="00B456D6">
              <w:rPr>
                <w:rFonts w:asciiTheme="minorHAnsi" w:hAnsiTheme="minorHAnsi"/>
                <w:b/>
                <w:color w:val="auto"/>
                <w:sz w:val="20"/>
                <w:lang w:val="en-GB"/>
              </w:rPr>
              <w:t>)</w:t>
            </w:r>
            <w:r w:rsidR="00550459" w:rsidRPr="00B456D6">
              <w:rPr>
                <w:rFonts w:asciiTheme="minorHAnsi" w:hAnsiTheme="minorHAnsi"/>
                <w:b/>
                <w:color w:val="auto"/>
                <w:sz w:val="20"/>
                <w:lang w:val="en-GB"/>
              </w:rPr>
              <w:t xml:space="preserve"> </w:t>
            </w:r>
          </w:p>
          <w:p w14:paraId="7D29D44B" w14:textId="043CD8D0" w:rsidR="00B226DB" w:rsidRPr="00B456D6" w:rsidRDefault="00B226DB" w:rsidP="00DF6E21">
            <w:pPr>
              <w:pStyle w:val="NormalnyWeb"/>
              <w:numPr>
                <w:ilvl w:val="0"/>
                <w:numId w:val="11"/>
              </w:numPr>
              <w:spacing w:before="0" w:after="0" w:line="240" w:lineRule="auto"/>
              <w:ind w:left="176" w:hanging="142"/>
              <w:rPr>
                <w:rFonts w:asciiTheme="minorHAnsi" w:hAnsiTheme="minorHAnsi"/>
                <w:b/>
                <w:color w:val="auto"/>
                <w:sz w:val="20"/>
                <w:szCs w:val="22"/>
                <w:lang w:val="en-GB"/>
              </w:rPr>
            </w:pPr>
            <w:r w:rsidRPr="00B456D6">
              <w:rPr>
                <w:rFonts w:asciiTheme="minorHAnsi" w:hAnsiTheme="minorHAnsi"/>
                <w:b/>
                <w:color w:val="auto"/>
                <w:sz w:val="20"/>
                <w:szCs w:val="22"/>
                <w:lang w:val="en-GB"/>
              </w:rPr>
              <w:t>Mr Wacim Hadjidj - Chief Procurement Officer</w:t>
            </w:r>
            <w:r w:rsidR="00964EAA" w:rsidRPr="00B456D6">
              <w:rPr>
                <w:rFonts w:asciiTheme="minorHAnsi" w:hAnsiTheme="minorHAnsi"/>
                <w:b/>
                <w:color w:val="auto"/>
                <w:sz w:val="20"/>
                <w:szCs w:val="22"/>
                <w:lang w:val="en-GB"/>
              </w:rPr>
              <w:t>,</w:t>
            </w:r>
            <w:r w:rsidRPr="00B456D6">
              <w:rPr>
                <w:rFonts w:asciiTheme="minorHAnsi" w:hAnsiTheme="minorHAnsi"/>
                <w:b/>
                <w:color w:val="auto"/>
                <w:sz w:val="20"/>
                <w:szCs w:val="22"/>
                <w:lang w:val="en-GB"/>
              </w:rPr>
              <w:t xml:space="preserve"> UNOG (CH)</w:t>
            </w:r>
            <w:r w:rsidR="00964EAA" w:rsidRPr="00B456D6">
              <w:rPr>
                <w:rFonts w:asciiTheme="minorHAnsi" w:hAnsiTheme="minorHAnsi"/>
                <w:b/>
                <w:color w:val="auto"/>
                <w:sz w:val="20"/>
                <w:szCs w:val="22"/>
                <w:lang w:val="en-GB"/>
              </w:rPr>
              <w:t xml:space="preserve"> </w:t>
            </w:r>
          </w:p>
          <w:p w14:paraId="48C24BA3" w14:textId="77777777" w:rsidR="002E2AA5" w:rsidRPr="00B456D6" w:rsidRDefault="002E2AA5" w:rsidP="00DF6E21">
            <w:pPr>
              <w:pStyle w:val="NormalnyWeb"/>
              <w:spacing w:before="0" w:after="0" w:line="240" w:lineRule="auto"/>
              <w:ind w:left="459"/>
              <w:rPr>
                <w:rFonts w:asciiTheme="minorHAnsi" w:hAnsiTheme="minorHAnsi"/>
                <w:bCs/>
                <w:sz w:val="22"/>
                <w:lang w:val="en-GB"/>
              </w:rPr>
            </w:pPr>
          </w:p>
          <w:p w14:paraId="60DC98EF" w14:textId="77777777" w:rsidR="000B685D" w:rsidRPr="00B456D6" w:rsidRDefault="008459ED" w:rsidP="00DF6E21">
            <w:pPr>
              <w:spacing w:after="0" w:line="240" w:lineRule="auto"/>
              <w:jc w:val="both"/>
              <w:rPr>
                <w:rFonts w:asciiTheme="minorHAnsi" w:hAnsiTheme="minorHAnsi"/>
                <w:bCs/>
                <w:i/>
                <w:iCs/>
                <w:sz w:val="20"/>
              </w:rPr>
            </w:pPr>
            <w:r w:rsidRPr="00B456D6">
              <w:rPr>
                <w:rFonts w:asciiTheme="minorHAnsi" w:hAnsiTheme="minorHAnsi"/>
                <w:bCs/>
                <w:i/>
                <w:iCs/>
                <w:sz w:val="20"/>
              </w:rPr>
              <w:t>G</w:t>
            </w:r>
            <w:r w:rsidR="00ED3637" w:rsidRPr="00B456D6">
              <w:rPr>
                <w:rFonts w:asciiTheme="minorHAnsi" w:hAnsiTheme="minorHAnsi"/>
                <w:bCs/>
                <w:i/>
                <w:iCs/>
                <w:sz w:val="20"/>
              </w:rPr>
              <w:t>eneral information about the UN procur</w:t>
            </w:r>
            <w:r w:rsidR="002B4F08" w:rsidRPr="00B456D6">
              <w:rPr>
                <w:rFonts w:asciiTheme="minorHAnsi" w:hAnsiTheme="minorHAnsi"/>
                <w:bCs/>
                <w:i/>
                <w:iCs/>
                <w:sz w:val="20"/>
              </w:rPr>
              <w:t xml:space="preserve">ement system will be presented. </w:t>
            </w:r>
            <w:r w:rsidR="00ED3637" w:rsidRPr="00B456D6">
              <w:rPr>
                <w:rFonts w:asciiTheme="minorHAnsi" w:hAnsiTheme="minorHAnsi"/>
                <w:bCs/>
                <w:i/>
                <w:iCs/>
                <w:sz w:val="20"/>
              </w:rPr>
              <w:t xml:space="preserve">The participants will learn which departments are seeking procurement support services, what is the main responsibility of </w:t>
            </w:r>
            <w:r w:rsidR="00A66C6D" w:rsidRPr="00B456D6">
              <w:rPr>
                <w:rFonts w:asciiTheme="minorHAnsi" w:hAnsiTheme="minorHAnsi"/>
                <w:bCs/>
                <w:i/>
                <w:iCs/>
                <w:sz w:val="20"/>
              </w:rPr>
              <w:t>t</w:t>
            </w:r>
            <w:r w:rsidR="00ED3637" w:rsidRPr="00B456D6">
              <w:rPr>
                <w:rFonts w:asciiTheme="minorHAnsi" w:hAnsiTheme="minorHAnsi"/>
                <w:bCs/>
                <w:i/>
                <w:iCs/>
                <w:sz w:val="20"/>
              </w:rPr>
              <w:t>he Procurement Division of the U</w:t>
            </w:r>
            <w:r w:rsidR="00B226DB" w:rsidRPr="00B456D6">
              <w:rPr>
                <w:rFonts w:asciiTheme="minorHAnsi" w:hAnsiTheme="minorHAnsi"/>
                <w:bCs/>
                <w:i/>
                <w:iCs/>
                <w:sz w:val="20"/>
              </w:rPr>
              <w:t>N</w:t>
            </w:r>
            <w:r w:rsidR="009E796E" w:rsidRPr="00B456D6">
              <w:rPr>
                <w:rFonts w:asciiTheme="minorHAnsi" w:hAnsiTheme="minorHAnsi"/>
                <w:bCs/>
                <w:i/>
                <w:iCs/>
                <w:sz w:val="20"/>
              </w:rPr>
              <w:t xml:space="preserve"> Secretariat and the way it</w:t>
            </w:r>
            <w:r w:rsidR="00ED3637" w:rsidRPr="00B456D6">
              <w:rPr>
                <w:rFonts w:asciiTheme="minorHAnsi" w:hAnsiTheme="minorHAnsi"/>
                <w:bCs/>
                <w:i/>
                <w:iCs/>
                <w:sz w:val="20"/>
              </w:rPr>
              <w:t xml:space="preserve"> proceed</w:t>
            </w:r>
            <w:r w:rsidR="009E796E" w:rsidRPr="00B456D6">
              <w:rPr>
                <w:rFonts w:asciiTheme="minorHAnsi" w:hAnsiTheme="minorHAnsi"/>
                <w:bCs/>
                <w:i/>
                <w:iCs/>
                <w:sz w:val="20"/>
              </w:rPr>
              <w:t>s</w:t>
            </w:r>
            <w:r w:rsidR="00ED3637" w:rsidRPr="00B456D6">
              <w:rPr>
                <w:rFonts w:asciiTheme="minorHAnsi" w:hAnsiTheme="minorHAnsi"/>
                <w:bCs/>
                <w:i/>
                <w:iCs/>
                <w:sz w:val="20"/>
              </w:rPr>
              <w:t>.</w:t>
            </w:r>
          </w:p>
          <w:p w14:paraId="09E3F82C" w14:textId="77777777" w:rsidR="009A323D" w:rsidRPr="00B456D6" w:rsidRDefault="00D068F5" w:rsidP="00DF6E21">
            <w:pPr>
              <w:spacing w:after="0" w:line="240" w:lineRule="auto"/>
              <w:jc w:val="both"/>
              <w:rPr>
                <w:rFonts w:asciiTheme="minorHAnsi" w:hAnsiTheme="minorHAnsi"/>
                <w:bCs/>
                <w:i/>
                <w:iCs/>
                <w:sz w:val="20"/>
              </w:rPr>
            </w:pPr>
            <w:r w:rsidRPr="00B456D6">
              <w:rPr>
                <w:rFonts w:asciiTheme="minorHAnsi" w:hAnsiTheme="minorHAnsi"/>
                <w:bCs/>
                <w:i/>
                <w:iCs/>
                <w:sz w:val="20"/>
              </w:rPr>
              <w:t>The overall procurement volume of UN organisations reached $18.6 b</w:t>
            </w:r>
            <w:r w:rsidR="002B4F08" w:rsidRPr="00B456D6">
              <w:rPr>
                <w:rFonts w:asciiTheme="minorHAnsi" w:hAnsiTheme="minorHAnsi"/>
                <w:bCs/>
                <w:i/>
                <w:iCs/>
                <w:sz w:val="20"/>
              </w:rPr>
              <w:t>n</w:t>
            </w:r>
            <w:r w:rsidRPr="00B456D6">
              <w:rPr>
                <w:rFonts w:asciiTheme="minorHAnsi" w:hAnsiTheme="minorHAnsi"/>
                <w:bCs/>
                <w:i/>
                <w:iCs/>
                <w:sz w:val="20"/>
              </w:rPr>
              <w:t xml:space="preserve"> in 2017.</w:t>
            </w:r>
            <w:r w:rsidR="00A82087" w:rsidRPr="00B456D6">
              <w:rPr>
                <w:rFonts w:asciiTheme="minorHAnsi" w:hAnsiTheme="minorHAnsi"/>
                <w:bCs/>
                <w:i/>
                <w:iCs/>
                <w:sz w:val="20"/>
              </w:rPr>
              <w:t xml:space="preserve"> </w:t>
            </w:r>
            <w:r w:rsidRPr="00B456D6">
              <w:rPr>
                <w:rFonts w:asciiTheme="minorHAnsi" w:hAnsiTheme="minorHAnsi"/>
                <w:bCs/>
                <w:i/>
                <w:iCs/>
                <w:sz w:val="20"/>
              </w:rPr>
              <w:t xml:space="preserve">The largest segments of procurement in 2017, by volume, were </w:t>
            </w:r>
            <w:r w:rsidR="00A66C6D" w:rsidRPr="00B456D6">
              <w:rPr>
                <w:rFonts w:asciiTheme="minorHAnsi" w:hAnsiTheme="minorHAnsi"/>
                <w:bCs/>
                <w:i/>
                <w:iCs/>
                <w:sz w:val="20"/>
              </w:rPr>
              <w:t>p</w:t>
            </w:r>
            <w:r w:rsidRPr="00B456D6">
              <w:rPr>
                <w:rFonts w:asciiTheme="minorHAnsi" w:hAnsiTheme="minorHAnsi"/>
                <w:bCs/>
                <w:i/>
                <w:iCs/>
                <w:sz w:val="20"/>
              </w:rPr>
              <w:t xml:space="preserve">harmaceuticals, </w:t>
            </w:r>
            <w:r w:rsidR="00A66C6D" w:rsidRPr="00B456D6">
              <w:rPr>
                <w:rFonts w:asciiTheme="minorHAnsi" w:hAnsiTheme="minorHAnsi"/>
                <w:bCs/>
                <w:i/>
                <w:iCs/>
                <w:sz w:val="20"/>
              </w:rPr>
              <w:t>c</w:t>
            </w:r>
            <w:r w:rsidR="002B4F08" w:rsidRPr="00B456D6">
              <w:rPr>
                <w:rFonts w:asciiTheme="minorHAnsi" w:hAnsiTheme="minorHAnsi"/>
                <w:bCs/>
                <w:i/>
                <w:iCs/>
                <w:sz w:val="20"/>
              </w:rPr>
              <w:t xml:space="preserve">ontraceptives, </w:t>
            </w:r>
            <w:r w:rsidR="00A66C6D" w:rsidRPr="00B456D6">
              <w:rPr>
                <w:rFonts w:asciiTheme="minorHAnsi" w:hAnsiTheme="minorHAnsi"/>
                <w:bCs/>
                <w:i/>
                <w:iCs/>
                <w:sz w:val="20"/>
              </w:rPr>
              <w:t>v</w:t>
            </w:r>
            <w:r w:rsidR="002B4F08" w:rsidRPr="00B456D6">
              <w:rPr>
                <w:rFonts w:asciiTheme="minorHAnsi" w:hAnsiTheme="minorHAnsi"/>
                <w:bCs/>
                <w:i/>
                <w:iCs/>
                <w:sz w:val="20"/>
              </w:rPr>
              <w:t>accines ($2.6 bn</w:t>
            </w:r>
            <w:r w:rsidRPr="00B456D6">
              <w:rPr>
                <w:rFonts w:asciiTheme="minorHAnsi" w:hAnsiTheme="minorHAnsi"/>
                <w:bCs/>
                <w:i/>
                <w:iCs/>
                <w:sz w:val="20"/>
              </w:rPr>
              <w:t xml:space="preserve">), </w:t>
            </w:r>
            <w:r w:rsidR="00A66C6D" w:rsidRPr="00B456D6">
              <w:rPr>
                <w:rFonts w:asciiTheme="minorHAnsi" w:hAnsiTheme="minorHAnsi"/>
                <w:bCs/>
                <w:i/>
                <w:iCs/>
                <w:sz w:val="20"/>
              </w:rPr>
              <w:t>t</w:t>
            </w:r>
            <w:r w:rsidRPr="00B456D6">
              <w:rPr>
                <w:rFonts w:asciiTheme="minorHAnsi" w:hAnsiTheme="minorHAnsi"/>
                <w:bCs/>
                <w:i/>
                <w:iCs/>
                <w:sz w:val="20"/>
              </w:rPr>
              <w:t xml:space="preserve">ransportation, </w:t>
            </w:r>
            <w:r w:rsidR="00A66C6D" w:rsidRPr="00B456D6">
              <w:rPr>
                <w:rFonts w:asciiTheme="minorHAnsi" w:hAnsiTheme="minorHAnsi"/>
                <w:bCs/>
                <w:i/>
                <w:iCs/>
                <w:sz w:val="20"/>
              </w:rPr>
              <w:t>s</w:t>
            </w:r>
            <w:r w:rsidRPr="00B456D6">
              <w:rPr>
                <w:rFonts w:asciiTheme="minorHAnsi" w:hAnsiTheme="minorHAnsi"/>
                <w:bCs/>
                <w:i/>
                <w:iCs/>
                <w:sz w:val="20"/>
              </w:rPr>
              <w:t xml:space="preserve">torage, </w:t>
            </w:r>
            <w:r w:rsidR="00A66C6D" w:rsidRPr="00B456D6">
              <w:rPr>
                <w:rFonts w:asciiTheme="minorHAnsi" w:hAnsiTheme="minorHAnsi"/>
                <w:bCs/>
                <w:i/>
                <w:iCs/>
                <w:sz w:val="20"/>
              </w:rPr>
              <w:t>m</w:t>
            </w:r>
            <w:r w:rsidRPr="00B456D6">
              <w:rPr>
                <w:rFonts w:asciiTheme="minorHAnsi" w:hAnsiTheme="minorHAnsi"/>
                <w:bCs/>
                <w:i/>
                <w:iCs/>
                <w:sz w:val="20"/>
              </w:rPr>
              <w:t xml:space="preserve">ail </w:t>
            </w:r>
            <w:r w:rsidR="00A66C6D" w:rsidRPr="00B456D6">
              <w:rPr>
                <w:rFonts w:asciiTheme="minorHAnsi" w:hAnsiTheme="minorHAnsi"/>
                <w:bCs/>
                <w:i/>
                <w:iCs/>
                <w:sz w:val="20"/>
              </w:rPr>
              <w:t>s</w:t>
            </w:r>
            <w:r w:rsidRPr="00B456D6">
              <w:rPr>
                <w:rFonts w:asciiTheme="minorHAnsi" w:hAnsiTheme="minorHAnsi"/>
                <w:bCs/>
                <w:i/>
                <w:iCs/>
                <w:sz w:val="20"/>
              </w:rPr>
              <w:t>ervices ($2.3 b</w:t>
            </w:r>
            <w:r w:rsidR="002B4F08" w:rsidRPr="00B456D6">
              <w:rPr>
                <w:rFonts w:asciiTheme="minorHAnsi" w:hAnsiTheme="minorHAnsi"/>
                <w:bCs/>
                <w:i/>
                <w:iCs/>
                <w:sz w:val="20"/>
              </w:rPr>
              <w:t>n</w:t>
            </w:r>
            <w:r w:rsidRPr="00B456D6">
              <w:rPr>
                <w:rFonts w:asciiTheme="minorHAnsi" w:hAnsiTheme="minorHAnsi"/>
                <w:bCs/>
                <w:i/>
                <w:iCs/>
                <w:sz w:val="20"/>
              </w:rPr>
              <w:t xml:space="preserve">) and </w:t>
            </w:r>
            <w:r w:rsidR="00A66C6D" w:rsidRPr="00B456D6">
              <w:rPr>
                <w:rFonts w:asciiTheme="minorHAnsi" w:hAnsiTheme="minorHAnsi"/>
                <w:bCs/>
                <w:i/>
                <w:iCs/>
                <w:sz w:val="20"/>
              </w:rPr>
              <w:t>f</w:t>
            </w:r>
            <w:r w:rsidRPr="00B456D6">
              <w:rPr>
                <w:rFonts w:asciiTheme="minorHAnsi" w:hAnsiTheme="minorHAnsi"/>
                <w:bCs/>
                <w:i/>
                <w:iCs/>
                <w:sz w:val="20"/>
              </w:rPr>
              <w:t xml:space="preserve">ood and </w:t>
            </w:r>
            <w:r w:rsidR="00A66C6D" w:rsidRPr="00B456D6">
              <w:rPr>
                <w:rFonts w:asciiTheme="minorHAnsi" w:hAnsiTheme="minorHAnsi"/>
                <w:bCs/>
                <w:i/>
                <w:iCs/>
                <w:sz w:val="20"/>
              </w:rPr>
              <w:t>b</w:t>
            </w:r>
            <w:r w:rsidRPr="00B456D6">
              <w:rPr>
                <w:rFonts w:asciiTheme="minorHAnsi" w:hAnsiTheme="minorHAnsi"/>
                <w:bCs/>
                <w:i/>
                <w:iCs/>
                <w:sz w:val="20"/>
              </w:rPr>
              <w:t xml:space="preserve">everage </w:t>
            </w:r>
            <w:r w:rsidR="00A66C6D" w:rsidRPr="00B456D6">
              <w:rPr>
                <w:rFonts w:asciiTheme="minorHAnsi" w:hAnsiTheme="minorHAnsi"/>
                <w:bCs/>
                <w:i/>
                <w:iCs/>
                <w:sz w:val="20"/>
              </w:rPr>
              <w:t>p</w:t>
            </w:r>
            <w:r w:rsidRPr="00B456D6">
              <w:rPr>
                <w:rFonts w:asciiTheme="minorHAnsi" w:hAnsiTheme="minorHAnsi"/>
                <w:bCs/>
                <w:i/>
                <w:iCs/>
                <w:sz w:val="20"/>
              </w:rPr>
              <w:t xml:space="preserve">roducts ($1.9 </w:t>
            </w:r>
            <w:r w:rsidR="002B4F08" w:rsidRPr="00B456D6">
              <w:rPr>
                <w:rFonts w:asciiTheme="minorHAnsi" w:hAnsiTheme="minorHAnsi"/>
                <w:bCs/>
                <w:i/>
                <w:iCs/>
                <w:sz w:val="20"/>
              </w:rPr>
              <w:t>bn</w:t>
            </w:r>
            <w:r w:rsidRPr="00B456D6">
              <w:rPr>
                <w:rFonts w:asciiTheme="minorHAnsi" w:hAnsiTheme="minorHAnsi"/>
                <w:bCs/>
                <w:i/>
                <w:iCs/>
                <w:sz w:val="20"/>
              </w:rPr>
              <w:t>). In 2017, there was not a single Central or Eastern European country in the top ten</w:t>
            </w:r>
            <w:r w:rsidR="00A66C6D" w:rsidRPr="00B456D6">
              <w:rPr>
                <w:rFonts w:asciiTheme="minorHAnsi" w:hAnsiTheme="minorHAnsi"/>
                <w:bCs/>
                <w:i/>
                <w:iCs/>
                <w:sz w:val="20"/>
              </w:rPr>
              <w:t xml:space="preserve"> suppliers </w:t>
            </w:r>
            <w:r w:rsidRPr="00B456D6">
              <w:rPr>
                <w:rFonts w:asciiTheme="minorHAnsi" w:hAnsiTheme="minorHAnsi"/>
                <w:bCs/>
                <w:i/>
                <w:iCs/>
                <w:sz w:val="20"/>
              </w:rPr>
              <w:t xml:space="preserve"> by procurement </w:t>
            </w:r>
            <w:r w:rsidR="009A4C7B" w:rsidRPr="00B456D6">
              <w:rPr>
                <w:rFonts w:asciiTheme="minorHAnsi" w:hAnsiTheme="minorHAnsi"/>
                <w:bCs/>
                <w:i/>
                <w:iCs/>
                <w:sz w:val="20"/>
              </w:rPr>
              <w:t xml:space="preserve">value </w:t>
            </w:r>
            <w:r w:rsidRPr="00B456D6">
              <w:rPr>
                <w:rFonts w:asciiTheme="minorHAnsi" w:hAnsiTheme="minorHAnsi"/>
                <w:bCs/>
                <w:i/>
                <w:iCs/>
                <w:sz w:val="20"/>
              </w:rPr>
              <w:t>(USA, India, UAE, Belgium, France, UK, Switzerland, Netherlands, Denmark and Kenya</w:t>
            </w:r>
            <w:r w:rsidR="00A66C6D" w:rsidRPr="00B456D6">
              <w:rPr>
                <w:rFonts w:asciiTheme="minorHAnsi" w:hAnsiTheme="minorHAnsi"/>
                <w:bCs/>
                <w:i/>
                <w:iCs/>
                <w:sz w:val="20"/>
              </w:rPr>
              <w:t xml:space="preserve"> were the top ten</w:t>
            </w:r>
            <w:r w:rsidRPr="00B456D6">
              <w:rPr>
                <w:rFonts w:asciiTheme="minorHAnsi" w:hAnsiTheme="minorHAnsi"/>
                <w:bCs/>
                <w:i/>
                <w:iCs/>
                <w:sz w:val="20"/>
              </w:rPr>
              <w:t>).</w:t>
            </w:r>
          </w:p>
          <w:p w14:paraId="67DFBCF8" w14:textId="77777777" w:rsidR="009A323D" w:rsidRPr="002E4F07" w:rsidRDefault="009A323D" w:rsidP="00DF6E21">
            <w:pPr>
              <w:spacing w:after="0" w:line="240" w:lineRule="auto"/>
              <w:jc w:val="both"/>
              <w:rPr>
                <w:rFonts w:asciiTheme="minorHAnsi" w:hAnsiTheme="minorHAnsi"/>
                <w:b/>
                <w:bCs/>
                <w:i/>
                <w:iCs/>
                <w:sz w:val="20"/>
              </w:rPr>
            </w:pPr>
            <w:r w:rsidRPr="002E4F07">
              <w:rPr>
                <w:rFonts w:asciiTheme="minorHAnsi" w:hAnsiTheme="minorHAnsi"/>
                <w:b/>
                <w:bCs/>
                <w:i/>
                <w:iCs/>
                <w:sz w:val="20"/>
              </w:rPr>
              <w:t>Q</w:t>
            </w:r>
            <w:r w:rsidR="00CF276F" w:rsidRPr="002E4F07">
              <w:rPr>
                <w:rFonts w:asciiTheme="minorHAnsi" w:hAnsiTheme="minorHAnsi"/>
                <w:b/>
                <w:bCs/>
                <w:i/>
                <w:iCs/>
                <w:sz w:val="20"/>
              </w:rPr>
              <w:t>&amp;A</w:t>
            </w:r>
          </w:p>
        </w:tc>
      </w:tr>
      <w:tr w:rsidR="009C7779" w:rsidRPr="00B456D6" w14:paraId="01D3B741" w14:textId="77777777" w:rsidTr="0021243E">
        <w:tc>
          <w:tcPr>
            <w:tcW w:w="1384" w:type="dxa"/>
            <w:shd w:val="clear" w:color="auto" w:fill="auto"/>
          </w:tcPr>
          <w:p w14:paraId="6C243463" w14:textId="224FC9CB" w:rsidR="00956AD3" w:rsidRPr="00B456D6" w:rsidRDefault="00956AD3" w:rsidP="00DF6E21">
            <w:pPr>
              <w:spacing w:after="0" w:line="240" w:lineRule="auto"/>
              <w:rPr>
                <w:rFonts w:asciiTheme="minorHAnsi" w:hAnsiTheme="minorHAnsi"/>
                <w:b/>
                <w:sz w:val="20"/>
                <w:lang w:bidi="pl-PL"/>
              </w:rPr>
            </w:pPr>
          </w:p>
        </w:tc>
        <w:tc>
          <w:tcPr>
            <w:tcW w:w="8363" w:type="dxa"/>
            <w:shd w:val="clear" w:color="auto" w:fill="auto"/>
          </w:tcPr>
          <w:p w14:paraId="43FAA689" w14:textId="71895E55" w:rsidR="00956AD3" w:rsidRPr="00B456D6" w:rsidRDefault="00956AD3" w:rsidP="00DF6E21">
            <w:pPr>
              <w:spacing w:after="0" w:line="240" w:lineRule="auto"/>
              <w:rPr>
                <w:rFonts w:asciiTheme="minorHAnsi" w:hAnsiTheme="minorHAnsi"/>
                <w:sz w:val="20"/>
              </w:rPr>
            </w:pPr>
          </w:p>
        </w:tc>
      </w:tr>
      <w:tr w:rsidR="00DE2E0F" w:rsidRPr="00B456D6" w14:paraId="38498331" w14:textId="77777777" w:rsidTr="0021243E">
        <w:tc>
          <w:tcPr>
            <w:tcW w:w="9747" w:type="dxa"/>
            <w:gridSpan w:val="2"/>
            <w:shd w:val="clear" w:color="auto" w:fill="auto"/>
          </w:tcPr>
          <w:p w14:paraId="77093BD6" w14:textId="78F48B5B" w:rsidR="00DE2E0F" w:rsidRPr="00B456D6" w:rsidRDefault="00DE2E0F" w:rsidP="00DF6E21">
            <w:pPr>
              <w:pStyle w:val="Nagwek1"/>
              <w:spacing w:before="0" w:after="0"/>
              <w:contextualSpacing w:val="0"/>
              <w:rPr>
                <w:rFonts w:asciiTheme="minorHAnsi" w:hAnsiTheme="minorHAnsi"/>
                <w:i/>
                <w:sz w:val="20"/>
                <w:szCs w:val="22"/>
                <w:lang w:val="en-GB" w:bidi="pl-PL"/>
              </w:rPr>
            </w:pPr>
            <w:r w:rsidRPr="00B456D6">
              <w:rPr>
                <w:rFonts w:asciiTheme="minorHAnsi" w:hAnsiTheme="minorHAnsi"/>
                <w:b/>
                <w:color w:val="548DD4"/>
                <w:sz w:val="20"/>
                <w:szCs w:val="22"/>
                <w:lang w:val="en-GB"/>
              </w:rPr>
              <w:t>Workshop 1.</w:t>
            </w:r>
            <w:r w:rsidR="003E4223" w:rsidRPr="00B456D6">
              <w:rPr>
                <w:rFonts w:asciiTheme="minorHAnsi" w:hAnsiTheme="minorHAnsi"/>
                <w:b/>
                <w:color w:val="548DD4"/>
                <w:sz w:val="20"/>
                <w:szCs w:val="22"/>
                <w:lang w:val="en-GB"/>
              </w:rPr>
              <w:t xml:space="preserve"> FINDING INNOVATIVE HEALTH SOLUTIONS TO MEET THE SUSTAINABLE DEVELOPMENT GOALS</w:t>
            </w:r>
            <w:r w:rsidR="00964BA8" w:rsidRPr="00B456D6">
              <w:rPr>
                <w:rFonts w:asciiTheme="minorHAnsi" w:hAnsiTheme="minorHAnsi"/>
                <w:b/>
                <w:color w:val="548DD4"/>
                <w:sz w:val="20"/>
                <w:szCs w:val="22"/>
                <w:lang w:val="en-GB"/>
              </w:rPr>
              <w:t xml:space="preserve"> /</w:t>
            </w:r>
            <w:r w:rsidR="00E10A66" w:rsidRPr="00B456D6">
              <w:rPr>
                <w:rFonts w:asciiTheme="minorHAnsi" w:hAnsiTheme="minorHAnsi"/>
                <w:b/>
                <w:color w:val="548DD4"/>
                <w:sz w:val="20"/>
                <w:szCs w:val="22"/>
                <w:lang w:val="en-GB"/>
              </w:rPr>
              <w:t xml:space="preserve"> </w:t>
            </w:r>
            <w:r w:rsidR="003E4223" w:rsidRPr="00B456D6">
              <w:rPr>
                <w:rFonts w:asciiTheme="minorHAnsi" w:hAnsiTheme="minorHAnsi"/>
                <w:b/>
                <w:color w:val="548DD4"/>
                <w:sz w:val="20"/>
                <w:szCs w:val="22"/>
                <w:lang w:val="en-GB"/>
              </w:rPr>
              <w:t xml:space="preserve">MEDICAL </w:t>
            </w:r>
            <w:r w:rsidRPr="00B456D6">
              <w:rPr>
                <w:rFonts w:asciiTheme="minorHAnsi" w:hAnsiTheme="minorHAnsi"/>
                <w:b/>
                <w:color w:val="548DD4"/>
                <w:sz w:val="20"/>
                <w:szCs w:val="22"/>
                <w:lang w:val="en-GB"/>
              </w:rPr>
              <w:t>EQUIPMENT AND PHARMACEUTICAL SUPPLY</w:t>
            </w:r>
          </w:p>
        </w:tc>
      </w:tr>
      <w:tr w:rsidR="00100233" w:rsidRPr="00B456D6" w14:paraId="0D93D722" w14:textId="77777777" w:rsidTr="0021243E">
        <w:tc>
          <w:tcPr>
            <w:tcW w:w="1384" w:type="dxa"/>
            <w:shd w:val="clear" w:color="auto" w:fill="DAEEF3"/>
          </w:tcPr>
          <w:p w14:paraId="773AD1C7" w14:textId="09F86423" w:rsidR="005F44CE" w:rsidRDefault="005F44CE" w:rsidP="00DF6E21">
            <w:pPr>
              <w:spacing w:after="0" w:line="240" w:lineRule="auto"/>
              <w:rPr>
                <w:rFonts w:asciiTheme="minorHAnsi" w:hAnsiTheme="minorHAnsi"/>
                <w:sz w:val="20"/>
              </w:rPr>
            </w:pPr>
            <w:r w:rsidRPr="00B456D6">
              <w:rPr>
                <w:rFonts w:asciiTheme="minorHAnsi" w:hAnsiTheme="minorHAnsi"/>
                <w:sz w:val="20"/>
              </w:rPr>
              <w:t>1</w:t>
            </w:r>
            <w:r w:rsidR="009A323D" w:rsidRPr="00B456D6">
              <w:rPr>
                <w:rFonts w:asciiTheme="minorHAnsi" w:hAnsiTheme="minorHAnsi"/>
                <w:sz w:val="20"/>
              </w:rPr>
              <w:t>1</w:t>
            </w:r>
            <w:r w:rsidRPr="00B456D6">
              <w:rPr>
                <w:rFonts w:asciiTheme="minorHAnsi" w:hAnsiTheme="minorHAnsi"/>
                <w:sz w:val="20"/>
              </w:rPr>
              <w:t>:</w:t>
            </w:r>
            <w:r w:rsidR="00110D03">
              <w:rPr>
                <w:rFonts w:asciiTheme="minorHAnsi" w:hAnsiTheme="minorHAnsi"/>
                <w:sz w:val="20"/>
              </w:rPr>
              <w:t>15</w:t>
            </w:r>
            <w:r w:rsidR="00110D03" w:rsidRPr="00B456D6">
              <w:rPr>
                <w:rFonts w:asciiTheme="minorHAnsi" w:hAnsiTheme="minorHAnsi"/>
                <w:sz w:val="20"/>
              </w:rPr>
              <w:t xml:space="preserve"> </w:t>
            </w:r>
            <w:r w:rsidR="00F562C7" w:rsidRPr="00B456D6">
              <w:rPr>
                <w:rFonts w:asciiTheme="minorHAnsi" w:hAnsiTheme="minorHAnsi"/>
                <w:sz w:val="20"/>
              </w:rPr>
              <w:t>-</w:t>
            </w:r>
            <w:r w:rsidR="00461D57" w:rsidRPr="00B456D6">
              <w:rPr>
                <w:rFonts w:asciiTheme="minorHAnsi" w:hAnsiTheme="minorHAnsi"/>
                <w:sz w:val="20"/>
              </w:rPr>
              <w:t xml:space="preserve"> </w:t>
            </w:r>
            <w:r w:rsidR="00C6444E" w:rsidRPr="00B456D6">
              <w:rPr>
                <w:rFonts w:asciiTheme="minorHAnsi" w:hAnsiTheme="minorHAnsi"/>
                <w:sz w:val="20"/>
              </w:rPr>
              <w:t>1</w:t>
            </w:r>
            <w:r w:rsidR="002E4F07">
              <w:rPr>
                <w:rFonts w:asciiTheme="minorHAnsi" w:hAnsiTheme="minorHAnsi"/>
                <w:sz w:val="20"/>
              </w:rPr>
              <w:t>3</w:t>
            </w:r>
            <w:r w:rsidR="00C6444E" w:rsidRPr="00B456D6">
              <w:rPr>
                <w:rFonts w:asciiTheme="minorHAnsi" w:hAnsiTheme="minorHAnsi"/>
                <w:sz w:val="20"/>
              </w:rPr>
              <w:t>:</w:t>
            </w:r>
            <w:r w:rsidR="002E4F07">
              <w:rPr>
                <w:rFonts w:asciiTheme="minorHAnsi" w:hAnsiTheme="minorHAnsi"/>
                <w:sz w:val="20"/>
              </w:rPr>
              <w:t>00</w:t>
            </w:r>
            <w:r w:rsidRPr="00B456D6">
              <w:rPr>
                <w:rFonts w:asciiTheme="minorHAnsi" w:hAnsiTheme="minorHAnsi"/>
                <w:sz w:val="20"/>
              </w:rPr>
              <w:t xml:space="preserve"> </w:t>
            </w:r>
          </w:p>
          <w:p w14:paraId="46512194" w14:textId="77777777" w:rsidR="009D068B" w:rsidRDefault="009D068B" w:rsidP="00DF6E21">
            <w:pPr>
              <w:spacing w:after="0" w:line="240" w:lineRule="auto"/>
              <w:rPr>
                <w:rFonts w:asciiTheme="minorHAnsi" w:hAnsiTheme="minorHAnsi"/>
                <w:sz w:val="20"/>
              </w:rPr>
            </w:pPr>
          </w:p>
          <w:p w14:paraId="3182074E" w14:textId="77777777" w:rsidR="009D068B" w:rsidRDefault="009D068B" w:rsidP="00DF6E21">
            <w:pPr>
              <w:spacing w:after="0" w:line="240" w:lineRule="auto"/>
              <w:rPr>
                <w:rFonts w:asciiTheme="minorHAnsi" w:hAnsiTheme="minorHAnsi"/>
                <w:sz w:val="20"/>
              </w:rPr>
            </w:pPr>
          </w:p>
          <w:p w14:paraId="645EFB53" w14:textId="77777777" w:rsidR="009D068B" w:rsidRDefault="009D068B" w:rsidP="00DF6E21">
            <w:pPr>
              <w:spacing w:after="0" w:line="240" w:lineRule="auto"/>
              <w:rPr>
                <w:rFonts w:asciiTheme="minorHAnsi" w:hAnsiTheme="minorHAnsi"/>
                <w:sz w:val="20"/>
              </w:rPr>
            </w:pPr>
          </w:p>
          <w:p w14:paraId="2ADC7DA3" w14:textId="77777777" w:rsidR="009D068B" w:rsidRDefault="009D068B" w:rsidP="00DF6E21">
            <w:pPr>
              <w:spacing w:after="0" w:line="240" w:lineRule="auto"/>
              <w:rPr>
                <w:rFonts w:asciiTheme="minorHAnsi" w:hAnsiTheme="minorHAnsi"/>
                <w:sz w:val="20"/>
              </w:rPr>
            </w:pPr>
          </w:p>
          <w:p w14:paraId="67CCB1ED" w14:textId="77777777" w:rsidR="009D068B" w:rsidRDefault="009D068B" w:rsidP="00DF6E21">
            <w:pPr>
              <w:spacing w:after="0" w:line="240" w:lineRule="auto"/>
              <w:rPr>
                <w:rFonts w:asciiTheme="minorHAnsi" w:hAnsiTheme="minorHAnsi"/>
                <w:sz w:val="20"/>
              </w:rPr>
            </w:pPr>
          </w:p>
          <w:p w14:paraId="32D2B787" w14:textId="77777777" w:rsidR="009D068B" w:rsidRDefault="009D068B" w:rsidP="00DF6E21">
            <w:pPr>
              <w:spacing w:after="0" w:line="240" w:lineRule="auto"/>
              <w:rPr>
                <w:rFonts w:asciiTheme="minorHAnsi" w:hAnsiTheme="minorHAnsi"/>
                <w:sz w:val="20"/>
              </w:rPr>
            </w:pPr>
          </w:p>
          <w:p w14:paraId="58D77522" w14:textId="77777777" w:rsidR="009D068B" w:rsidRDefault="009D068B" w:rsidP="00DF6E21">
            <w:pPr>
              <w:spacing w:after="0" w:line="240" w:lineRule="auto"/>
              <w:rPr>
                <w:rFonts w:asciiTheme="minorHAnsi" w:hAnsiTheme="minorHAnsi"/>
                <w:sz w:val="20"/>
              </w:rPr>
            </w:pPr>
          </w:p>
          <w:p w14:paraId="5CB570F1" w14:textId="77777777" w:rsidR="009D068B" w:rsidRDefault="009D068B" w:rsidP="00DF6E21">
            <w:pPr>
              <w:spacing w:after="0" w:line="240" w:lineRule="auto"/>
              <w:rPr>
                <w:rFonts w:asciiTheme="minorHAnsi" w:hAnsiTheme="minorHAnsi"/>
                <w:sz w:val="20"/>
              </w:rPr>
            </w:pPr>
          </w:p>
          <w:p w14:paraId="37BAB45A" w14:textId="77777777" w:rsidR="009D068B" w:rsidRDefault="009D068B" w:rsidP="00DF6E21">
            <w:pPr>
              <w:spacing w:after="0" w:line="240" w:lineRule="auto"/>
              <w:rPr>
                <w:rFonts w:asciiTheme="minorHAnsi" w:hAnsiTheme="minorHAnsi"/>
                <w:sz w:val="20"/>
              </w:rPr>
            </w:pPr>
          </w:p>
          <w:p w14:paraId="10A5C2A1" w14:textId="77777777" w:rsidR="009D068B" w:rsidRDefault="009D068B" w:rsidP="00DF6E21">
            <w:pPr>
              <w:spacing w:after="0" w:line="240" w:lineRule="auto"/>
              <w:rPr>
                <w:rFonts w:asciiTheme="minorHAnsi" w:hAnsiTheme="minorHAnsi"/>
                <w:sz w:val="20"/>
              </w:rPr>
            </w:pPr>
          </w:p>
          <w:p w14:paraId="42285D79" w14:textId="77777777" w:rsidR="009D068B" w:rsidRDefault="009D068B" w:rsidP="00DF6E21">
            <w:pPr>
              <w:spacing w:after="0" w:line="240" w:lineRule="auto"/>
              <w:rPr>
                <w:rFonts w:asciiTheme="minorHAnsi" w:hAnsiTheme="minorHAnsi"/>
                <w:sz w:val="20"/>
              </w:rPr>
            </w:pPr>
          </w:p>
          <w:p w14:paraId="2196D3A2" w14:textId="77777777" w:rsidR="009D068B" w:rsidRDefault="009D068B" w:rsidP="00DF6E21">
            <w:pPr>
              <w:spacing w:after="0" w:line="240" w:lineRule="auto"/>
              <w:rPr>
                <w:rFonts w:asciiTheme="minorHAnsi" w:hAnsiTheme="minorHAnsi"/>
                <w:sz w:val="20"/>
              </w:rPr>
            </w:pPr>
          </w:p>
          <w:p w14:paraId="3241BE2D" w14:textId="77777777" w:rsidR="009D068B" w:rsidRDefault="009D068B" w:rsidP="00DF6E21">
            <w:pPr>
              <w:spacing w:after="0" w:line="240" w:lineRule="auto"/>
              <w:rPr>
                <w:rFonts w:asciiTheme="minorHAnsi" w:hAnsiTheme="minorHAnsi"/>
                <w:sz w:val="20"/>
              </w:rPr>
            </w:pPr>
          </w:p>
          <w:p w14:paraId="1F299366" w14:textId="77777777" w:rsidR="009D068B" w:rsidRDefault="009D068B" w:rsidP="00DF6E21">
            <w:pPr>
              <w:spacing w:after="0" w:line="240" w:lineRule="auto"/>
              <w:rPr>
                <w:rFonts w:asciiTheme="minorHAnsi" w:hAnsiTheme="minorHAnsi"/>
                <w:sz w:val="20"/>
              </w:rPr>
            </w:pPr>
          </w:p>
          <w:p w14:paraId="19087BBC" w14:textId="77777777" w:rsidR="009D068B" w:rsidRDefault="009D068B" w:rsidP="00DF6E21">
            <w:pPr>
              <w:spacing w:after="0" w:line="240" w:lineRule="auto"/>
              <w:rPr>
                <w:rFonts w:asciiTheme="minorHAnsi" w:hAnsiTheme="minorHAnsi"/>
                <w:sz w:val="20"/>
              </w:rPr>
            </w:pPr>
          </w:p>
          <w:p w14:paraId="757FA04E" w14:textId="77777777" w:rsidR="009D068B" w:rsidRDefault="009D068B" w:rsidP="00DF6E21">
            <w:pPr>
              <w:spacing w:after="0" w:line="240" w:lineRule="auto"/>
              <w:rPr>
                <w:rFonts w:asciiTheme="minorHAnsi" w:hAnsiTheme="minorHAnsi"/>
                <w:sz w:val="20"/>
              </w:rPr>
            </w:pPr>
          </w:p>
          <w:p w14:paraId="3C35B557" w14:textId="77777777" w:rsidR="009D068B" w:rsidRDefault="009D068B" w:rsidP="00DF6E21">
            <w:pPr>
              <w:spacing w:after="0" w:line="240" w:lineRule="auto"/>
              <w:rPr>
                <w:rFonts w:asciiTheme="minorHAnsi" w:hAnsiTheme="minorHAnsi"/>
                <w:sz w:val="20"/>
              </w:rPr>
            </w:pPr>
          </w:p>
          <w:p w14:paraId="422904EA" w14:textId="77777777" w:rsidR="009D068B" w:rsidRDefault="009D068B" w:rsidP="00DF6E21">
            <w:pPr>
              <w:spacing w:after="0" w:line="240" w:lineRule="auto"/>
              <w:rPr>
                <w:rFonts w:asciiTheme="minorHAnsi" w:hAnsiTheme="minorHAnsi"/>
                <w:sz w:val="20"/>
              </w:rPr>
            </w:pPr>
          </w:p>
          <w:p w14:paraId="3AAE64D7" w14:textId="77777777" w:rsidR="009D068B" w:rsidRDefault="009D068B" w:rsidP="00DF6E21">
            <w:pPr>
              <w:spacing w:after="0" w:line="240" w:lineRule="auto"/>
              <w:rPr>
                <w:rFonts w:asciiTheme="minorHAnsi" w:hAnsiTheme="minorHAnsi"/>
                <w:sz w:val="20"/>
              </w:rPr>
            </w:pPr>
          </w:p>
          <w:p w14:paraId="4F5F7228" w14:textId="77777777" w:rsidR="009D068B" w:rsidRDefault="009D068B" w:rsidP="00DF6E21">
            <w:pPr>
              <w:spacing w:after="0" w:line="240" w:lineRule="auto"/>
              <w:rPr>
                <w:rFonts w:asciiTheme="minorHAnsi" w:hAnsiTheme="minorHAnsi"/>
                <w:sz w:val="20"/>
              </w:rPr>
            </w:pPr>
          </w:p>
          <w:p w14:paraId="268EBD79" w14:textId="330477F8" w:rsidR="009C7779" w:rsidRPr="00B456D6" w:rsidRDefault="009D068B" w:rsidP="00DF6E21">
            <w:pPr>
              <w:spacing w:after="0" w:line="240" w:lineRule="auto"/>
              <w:rPr>
                <w:rFonts w:asciiTheme="minorHAnsi" w:hAnsiTheme="minorHAnsi"/>
                <w:sz w:val="20"/>
              </w:rPr>
            </w:pPr>
            <w:r>
              <w:rPr>
                <w:rFonts w:asciiTheme="minorHAnsi" w:hAnsiTheme="minorHAnsi"/>
                <w:sz w:val="20"/>
              </w:rPr>
              <w:t>1</w:t>
            </w:r>
            <w:r w:rsidR="002E4F07">
              <w:rPr>
                <w:rFonts w:asciiTheme="minorHAnsi" w:hAnsiTheme="minorHAnsi"/>
                <w:sz w:val="20"/>
              </w:rPr>
              <w:t>3:00– 13:15</w:t>
            </w:r>
          </w:p>
        </w:tc>
        <w:tc>
          <w:tcPr>
            <w:tcW w:w="8363" w:type="dxa"/>
            <w:shd w:val="clear" w:color="auto" w:fill="DAEEF3"/>
          </w:tcPr>
          <w:p w14:paraId="43960D44" w14:textId="2D56547E" w:rsidR="002A0151" w:rsidRPr="00B456D6" w:rsidRDefault="002A0151" w:rsidP="00DF6E21">
            <w:pPr>
              <w:pStyle w:val="Akapitzlist"/>
              <w:numPr>
                <w:ilvl w:val="0"/>
                <w:numId w:val="16"/>
              </w:numPr>
              <w:spacing w:before="0" w:after="0" w:line="240" w:lineRule="auto"/>
              <w:ind w:left="34" w:hanging="142"/>
              <w:contextualSpacing w:val="0"/>
              <w:rPr>
                <w:rFonts w:asciiTheme="minorHAnsi" w:hAnsiTheme="minorHAnsi"/>
                <w:b/>
                <w:sz w:val="20"/>
                <w:lang w:val="en-US"/>
              </w:rPr>
            </w:pPr>
            <w:r w:rsidRPr="00B456D6">
              <w:rPr>
                <w:rFonts w:asciiTheme="minorHAnsi" w:hAnsiTheme="minorHAnsi"/>
                <w:b/>
                <w:color w:val="auto"/>
                <w:sz w:val="20"/>
                <w:lang w:val="en-GB"/>
              </w:rPr>
              <w:t xml:space="preserve">UNDP: Dr Rosemary Kumwenda, Regional Team Leader Eastern Europe and Central Asia (TR) </w:t>
            </w:r>
          </w:p>
          <w:p w14:paraId="6E87CB68" w14:textId="328492D4" w:rsidR="002A0151" w:rsidRPr="00B456D6" w:rsidRDefault="002A0151" w:rsidP="00DF6E21">
            <w:pPr>
              <w:pStyle w:val="Akapitzlist"/>
              <w:numPr>
                <w:ilvl w:val="0"/>
                <w:numId w:val="16"/>
              </w:numPr>
              <w:spacing w:before="0" w:after="0" w:line="240" w:lineRule="auto"/>
              <w:ind w:left="34" w:hanging="142"/>
              <w:contextualSpacing w:val="0"/>
              <w:rPr>
                <w:rFonts w:asciiTheme="minorHAnsi" w:hAnsiTheme="minorHAnsi"/>
                <w:b/>
                <w:color w:val="auto"/>
                <w:sz w:val="20"/>
                <w:lang w:val="en-US"/>
              </w:rPr>
            </w:pPr>
            <w:r w:rsidRPr="00B456D6">
              <w:rPr>
                <w:rFonts w:asciiTheme="minorHAnsi" w:hAnsiTheme="minorHAnsi"/>
                <w:b/>
                <w:color w:val="auto"/>
                <w:sz w:val="20"/>
                <w:lang w:val="en-US"/>
              </w:rPr>
              <w:t>UNDP: Mr Gregory Soneff, Team Leader, Global Health Procurement and CREE (DK)</w:t>
            </w:r>
            <w:r w:rsidR="00142E02" w:rsidRPr="00B456D6">
              <w:rPr>
                <w:rFonts w:asciiTheme="minorHAnsi" w:hAnsiTheme="minorHAnsi"/>
                <w:b/>
                <w:color w:val="auto"/>
                <w:sz w:val="20"/>
                <w:lang w:val="en-US"/>
              </w:rPr>
              <w:t xml:space="preserve"> </w:t>
            </w:r>
          </w:p>
          <w:p w14:paraId="6A934F96" w14:textId="56D4B898" w:rsidR="002A0151" w:rsidRPr="00B456D6" w:rsidRDefault="002A0151" w:rsidP="00DF6E21">
            <w:pPr>
              <w:pStyle w:val="Akapitzlist"/>
              <w:numPr>
                <w:ilvl w:val="0"/>
                <w:numId w:val="16"/>
              </w:numPr>
              <w:spacing w:before="0" w:after="0" w:line="240" w:lineRule="auto"/>
              <w:ind w:left="34" w:hanging="142"/>
              <w:contextualSpacing w:val="0"/>
              <w:rPr>
                <w:rFonts w:asciiTheme="minorHAnsi" w:hAnsiTheme="minorHAnsi"/>
                <w:b/>
                <w:color w:val="auto"/>
                <w:sz w:val="20"/>
                <w:lang w:val="en-US"/>
              </w:rPr>
            </w:pPr>
            <w:r w:rsidRPr="00B456D6">
              <w:rPr>
                <w:rFonts w:asciiTheme="minorHAnsi" w:hAnsiTheme="minorHAnsi"/>
                <w:b/>
                <w:color w:val="auto"/>
                <w:sz w:val="20"/>
                <w:lang w:val="en-US"/>
              </w:rPr>
              <w:t>UNICEF: Mr Aadrian Sulliv</w:t>
            </w:r>
            <w:r w:rsidR="0021243E">
              <w:rPr>
                <w:rFonts w:asciiTheme="minorHAnsi" w:hAnsiTheme="minorHAnsi"/>
                <w:b/>
                <w:color w:val="auto"/>
                <w:sz w:val="20"/>
                <w:lang w:val="en-US"/>
              </w:rPr>
              <w:t>an, Markets, Supplier Financing</w:t>
            </w:r>
            <w:r w:rsidRPr="00B456D6">
              <w:rPr>
                <w:rFonts w:asciiTheme="minorHAnsi" w:hAnsiTheme="minorHAnsi"/>
                <w:b/>
                <w:color w:val="auto"/>
                <w:sz w:val="20"/>
                <w:lang w:val="en-US"/>
              </w:rPr>
              <w:t xml:space="preserve">&amp; </w:t>
            </w:r>
            <w:r w:rsidR="0021243E">
              <w:rPr>
                <w:rFonts w:asciiTheme="minorHAnsi" w:hAnsiTheme="minorHAnsi"/>
                <w:b/>
                <w:color w:val="auto"/>
                <w:sz w:val="20"/>
                <w:lang w:val="en-US"/>
              </w:rPr>
              <w:t>Innovation</w:t>
            </w:r>
            <w:r w:rsidRPr="00B456D6">
              <w:rPr>
                <w:rFonts w:asciiTheme="minorHAnsi" w:hAnsiTheme="minorHAnsi"/>
                <w:b/>
                <w:color w:val="auto"/>
                <w:sz w:val="20"/>
                <w:lang w:val="en-US"/>
              </w:rPr>
              <w:t>,</w:t>
            </w:r>
            <w:r w:rsidR="0021243E">
              <w:rPr>
                <w:rFonts w:asciiTheme="minorHAnsi" w:hAnsiTheme="minorHAnsi"/>
                <w:b/>
                <w:color w:val="auto"/>
                <w:sz w:val="20"/>
                <w:lang w:val="en-US"/>
              </w:rPr>
              <w:t xml:space="preserve"> </w:t>
            </w:r>
            <w:r w:rsidRPr="00B456D6">
              <w:rPr>
                <w:rFonts w:asciiTheme="minorHAnsi" w:hAnsiTheme="minorHAnsi"/>
                <w:b/>
                <w:color w:val="auto"/>
                <w:sz w:val="20"/>
                <w:lang w:val="en-US"/>
              </w:rPr>
              <w:t>Supply Division</w:t>
            </w:r>
            <w:r w:rsidR="0021243E">
              <w:rPr>
                <w:rFonts w:asciiTheme="minorHAnsi" w:hAnsiTheme="minorHAnsi"/>
                <w:b/>
                <w:color w:val="auto"/>
                <w:sz w:val="20"/>
                <w:lang w:val="en-US"/>
              </w:rPr>
              <w:t xml:space="preserve"> </w:t>
            </w:r>
            <w:r w:rsidRPr="00B456D6">
              <w:rPr>
                <w:rFonts w:asciiTheme="minorHAnsi" w:hAnsiTheme="minorHAnsi"/>
                <w:b/>
                <w:color w:val="auto"/>
                <w:sz w:val="20"/>
                <w:lang w:val="en-US"/>
              </w:rPr>
              <w:t>(DK)</w:t>
            </w:r>
          </w:p>
          <w:p w14:paraId="3061229B" w14:textId="3AA26E53" w:rsidR="002A0151" w:rsidRPr="003F2EAC" w:rsidRDefault="002A0151" w:rsidP="00DF6E21">
            <w:pPr>
              <w:pStyle w:val="Akapitzlist"/>
              <w:numPr>
                <w:ilvl w:val="0"/>
                <w:numId w:val="16"/>
              </w:numPr>
              <w:spacing w:before="0" w:after="0" w:line="240" w:lineRule="auto"/>
              <w:ind w:left="34" w:hanging="142"/>
              <w:contextualSpacing w:val="0"/>
              <w:rPr>
                <w:rFonts w:asciiTheme="minorHAnsi" w:hAnsiTheme="minorHAnsi"/>
                <w:b/>
                <w:color w:val="auto"/>
                <w:sz w:val="20"/>
                <w:lang w:val="en-US"/>
              </w:rPr>
            </w:pPr>
            <w:r w:rsidRPr="003F2EAC">
              <w:rPr>
                <w:rFonts w:asciiTheme="minorHAnsi" w:hAnsiTheme="minorHAnsi"/>
                <w:b/>
                <w:color w:val="auto"/>
                <w:sz w:val="20"/>
                <w:lang w:val="en-US"/>
              </w:rPr>
              <w:t xml:space="preserve">WHO: Mr </w:t>
            </w:r>
            <w:r w:rsidR="006E1307">
              <w:rPr>
                <w:rFonts w:asciiTheme="minorHAnsi" w:hAnsiTheme="minorHAnsi"/>
                <w:b/>
                <w:color w:val="auto"/>
                <w:sz w:val="20"/>
                <w:lang w:val="en-US"/>
              </w:rPr>
              <w:t>Fran</w:t>
            </w:r>
            <w:r w:rsidR="006E1307">
              <w:rPr>
                <w:rFonts w:ascii="Calibri" w:hAnsi="Calibri"/>
                <w:b/>
                <w:color w:val="auto"/>
                <w:sz w:val="20"/>
                <w:lang w:val="en-US"/>
              </w:rPr>
              <w:t>ç</w:t>
            </w:r>
            <w:r w:rsidR="006E1307">
              <w:rPr>
                <w:rFonts w:asciiTheme="minorHAnsi" w:hAnsiTheme="minorHAnsi"/>
                <w:b/>
                <w:color w:val="auto"/>
                <w:sz w:val="20"/>
                <w:lang w:val="en-US"/>
              </w:rPr>
              <w:t xml:space="preserve">ois </w:t>
            </w:r>
            <w:r w:rsidR="00110D03">
              <w:rPr>
                <w:rFonts w:asciiTheme="minorHAnsi" w:hAnsiTheme="minorHAnsi"/>
                <w:b/>
                <w:color w:val="auto"/>
                <w:sz w:val="20"/>
                <w:lang w:val="en-US"/>
              </w:rPr>
              <w:t>Jorda</w:t>
            </w:r>
            <w:r w:rsidRPr="003F2EAC">
              <w:rPr>
                <w:rFonts w:asciiTheme="minorHAnsi" w:hAnsiTheme="minorHAnsi"/>
                <w:b/>
                <w:color w:val="auto"/>
                <w:sz w:val="20"/>
                <w:lang w:val="en-US"/>
              </w:rPr>
              <w:t xml:space="preserve">, </w:t>
            </w:r>
            <w:r w:rsidR="006E1307">
              <w:rPr>
                <w:rFonts w:asciiTheme="minorHAnsi" w:hAnsiTheme="minorHAnsi"/>
                <w:b/>
                <w:color w:val="auto"/>
                <w:sz w:val="20"/>
                <w:lang w:val="en-US"/>
              </w:rPr>
              <w:t>Chief Procurement Policy and Strategic Directions a.i</w:t>
            </w:r>
            <w:r w:rsidRPr="003F2EAC">
              <w:rPr>
                <w:rFonts w:asciiTheme="minorHAnsi" w:hAnsiTheme="minorHAnsi"/>
                <w:b/>
                <w:color w:val="auto"/>
                <w:sz w:val="20"/>
                <w:lang w:val="en-US"/>
              </w:rPr>
              <w:t xml:space="preserve"> (</w:t>
            </w:r>
            <w:r w:rsidR="00110D03">
              <w:rPr>
                <w:rFonts w:asciiTheme="minorHAnsi" w:hAnsiTheme="minorHAnsi"/>
                <w:b/>
                <w:color w:val="auto"/>
                <w:sz w:val="20"/>
                <w:lang w:val="en-US"/>
              </w:rPr>
              <w:t>CH</w:t>
            </w:r>
            <w:r w:rsidRPr="003F2EAC">
              <w:rPr>
                <w:rFonts w:asciiTheme="minorHAnsi" w:hAnsiTheme="minorHAnsi"/>
                <w:b/>
                <w:color w:val="auto"/>
                <w:sz w:val="20"/>
                <w:lang w:val="en-US"/>
              </w:rPr>
              <w:t xml:space="preserve">) </w:t>
            </w:r>
          </w:p>
          <w:p w14:paraId="516198AF" w14:textId="77777777" w:rsidR="002A0151" w:rsidRPr="003F2EAC" w:rsidRDefault="002A0151" w:rsidP="00DF6E21">
            <w:pPr>
              <w:pStyle w:val="Akapitzlist"/>
              <w:spacing w:before="0" w:after="0" w:line="240" w:lineRule="auto"/>
              <w:ind w:left="317"/>
              <w:contextualSpacing w:val="0"/>
              <w:rPr>
                <w:rFonts w:asciiTheme="minorHAnsi" w:hAnsiTheme="minorHAnsi"/>
                <w:b/>
                <w:color w:val="auto"/>
                <w:sz w:val="20"/>
                <w:lang w:val="en-US"/>
              </w:rPr>
            </w:pPr>
          </w:p>
          <w:p w14:paraId="2125A78E" w14:textId="77777777" w:rsidR="006B1C47" w:rsidRPr="00B456D6" w:rsidRDefault="00ED3637" w:rsidP="00DF6E21">
            <w:pPr>
              <w:spacing w:after="0" w:line="240" w:lineRule="auto"/>
              <w:jc w:val="both"/>
              <w:rPr>
                <w:rFonts w:asciiTheme="minorHAnsi" w:hAnsiTheme="minorHAnsi"/>
                <w:i/>
                <w:sz w:val="20"/>
              </w:rPr>
            </w:pPr>
            <w:r w:rsidRPr="00B456D6">
              <w:rPr>
                <w:rFonts w:asciiTheme="minorHAnsi" w:hAnsiTheme="minorHAnsi"/>
                <w:i/>
                <w:sz w:val="20"/>
              </w:rPr>
              <w:t xml:space="preserve">In 2017, </w:t>
            </w:r>
            <w:r w:rsidR="00A66C6D" w:rsidRPr="00B456D6">
              <w:rPr>
                <w:rFonts w:asciiTheme="minorHAnsi" w:hAnsiTheme="minorHAnsi"/>
                <w:i/>
                <w:sz w:val="20"/>
              </w:rPr>
              <w:t>h</w:t>
            </w:r>
            <w:r w:rsidR="006B1C47" w:rsidRPr="00B456D6">
              <w:rPr>
                <w:rFonts w:asciiTheme="minorHAnsi" w:hAnsiTheme="minorHAnsi"/>
                <w:i/>
                <w:sz w:val="20"/>
              </w:rPr>
              <w:t>ealth became the second largest sector of UN procurement by v</w:t>
            </w:r>
            <w:r w:rsidR="00A66C6D" w:rsidRPr="00B456D6">
              <w:rPr>
                <w:rFonts w:asciiTheme="minorHAnsi" w:hAnsiTheme="minorHAnsi"/>
                <w:i/>
                <w:sz w:val="20"/>
              </w:rPr>
              <w:t>a</w:t>
            </w:r>
            <w:r w:rsidR="006B1C47" w:rsidRPr="00B456D6">
              <w:rPr>
                <w:rFonts w:asciiTheme="minorHAnsi" w:hAnsiTheme="minorHAnsi"/>
                <w:i/>
                <w:sz w:val="20"/>
              </w:rPr>
              <w:t xml:space="preserve">lue ($3.7 </w:t>
            </w:r>
            <w:r w:rsidR="002B4F08" w:rsidRPr="00B456D6">
              <w:rPr>
                <w:rFonts w:asciiTheme="minorHAnsi" w:hAnsiTheme="minorHAnsi"/>
                <w:i/>
                <w:sz w:val="20"/>
              </w:rPr>
              <w:t>bn</w:t>
            </w:r>
            <w:r w:rsidR="006B1C47" w:rsidRPr="00B456D6">
              <w:rPr>
                <w:rFonts w:asciiTheme="minorHAnsi" w:hAnsiTheme="minorHAnsi"/>
                <w:i/>
                <w:sz w:val="20"/>
              </w:rPr>
              <w:t>)</w:t>
            </w:r>
            <w:r w:rsidRPr="00B456D6">
              <w:rPr>
                <w:rFonts w:asciiTheme="minorHAnsi" w:hAnsiTheme="minorHAnsi"/>
                <w:i/>
                <w:sz w:val="20"/>
              </w:rPr>
              <w:t>. Close to 40</w:t>
            </w:r>
            <w:r w:rsidR="006B1C47" w:rsidRPr="00B456D6">
              <w:rPr>
                <w:rFonts w:asciiTheme="minorHAnsi" w:hAnsiTheme="minorHAnsi"/>
                <w:i/>
                <w:sz w:val="20"/>
              </w:rPr>
              <w:t>%</w:t>
            </w:r>
            <w:r w:rsidRPr="00B456D6">
              <w:rPr>
                <w:rFonts w:asciiTheme="minorHAnsi" w:hAnsiTheme="minorHAnsi"/>
                <w:i/>
                <w:sz w:val="20"/>
              </w:rPr>
              <w:t xml:space="preserve">  was procured from developing countries, countries with economies in transition and least developed countries. </w:t>
            </w:r>
          </w:p>
          <w:p w14:paraId="3C99B6C5" w14:textId="77777777" w:rsidR="00E17150" w:rsidRPr="00B456D6" w:rsidRDefault="006B1C47" w:rsidP="00DF6E21">
            <w:pPr>
              <w:spacing w:after="0" w:line="240" w:lineRule="auto"/>
              <w:jc w:val="both"/>
              <w:rPr>
                <w:rFonts w:asciiTheme="minorHAnsi" w:hAnsiTheme="minorHAnsi"/>
                <w:i/>
                <w:sz w:val="20"/>
              </w:rPr>
            </w:pPr>
            <w:r w:rsidRPr="00B456D6">
              <w:rPr>
                <w:rFonts w:asciiTheme="minorHAnsi" w:hAnsiTheme="minorHAnsi"/>
                <w:i/>
                <w:sz w:val="20"/>
              </w:rPr>
              <w:t xml:space="preserve">The top five UN organisations within the </w:t>
            </w:r>
            <w:r w:rsidR="00A66C6D" w:rsidRPr="00B456D6">
              <w:rPr>
                <w:rFonts w:asciiTheme="minorHAnsi" w:hAnsiTheme="minorHAnsi"/>
                <w:i/>
                <w:sz w:val="20"/>
              </w:rPr>
              <w:t>h</w:t>
            </w:r>
            <w:r w:rsidRPr="00B456D6">
              <w:rPr>
                <w:rFonts w:asciiTheme="minorHAnsi" w:hAnsiTheme="minorHAnsi"/>
                <w:i/>
                <w:sz w:val="20"/>
              </w:rPr>
              <w:t>ealth sector in 2</w:t>
            </w:r>
            <w:r w:rsidR="002B4F08" w:rsidRPr="00B456D6">
              <w:rPr>
                <w:rFonts w:asciiTheme="minorHAnsi" w:hAnsiTheme="minorHAnsi"/>
                <w:i/>
                <w:sz w:val="20"/>
              </w:rPr>
              <w:t>017 included UNICEF ($1,932.7 b</w:t>
            </w:r>
            <w:r w:rsidRPr="00B456D6">
              <w:rPr>
                <w:rFonts w:asciiTheme="minorHAnsi" w:hAnsiTheme="minorHAnsi"/>
                <w:i/>
                <w:sz w:val="20"/>
              </w:rPr>
              <w:t xml:space="preserve">n), PAHO ($663.1 </w:t>
            </w:r>
            <w:r w:rsidR="000A40FC" w:rsidRPr="00B456D6">
              <w:rPr>
                <w:rFonts w:asciiTheme="minorHAnsi" w:hAnsiTheme="minorHAnsi"/>
                <w:i/>
                <w:sz w:val="20"/>
              </w:rPr>
              <w:t>mn</w:t>
            </w:r>
            <w:r w:rsidRPr="00B456D6">
              <w:rPr>
                <w:rFonts w:asciiTheme="minorHAnsi" w:hAnsiTheme="minorHAnsi"/>
                <w:i/>
                <w:sz w:val="20"/>
              </w:rPr>
              <w:t xml:space="preserve">), WHO ($373.5 </w:t>
            </w:r>
            <w:r w:rsidR="000A40FC" w:rsidRPr="00B456D6">
              <w:rPr>
                <w:rFonts w:asciiTheme="minorHAnsi" w:hAnsiTheme="minorHAnsi"/>
                <w:i/>
                <w:sz w:val="20"/>
              </w:rPr>
              <w:t>mn</w:t>
            </w:r>
            <w:r w:rsidRPr="00B456D6">
              <w:rPr>
                <w:rFonts w:asciiTheme="minorHAnsi" w:hAnsiTheme="minorHAnsi"/>
                <w:i/>
                <w:sz w:val="20"/>
              </w:rPr>
              <w:t xml:space="preserve">), UNDP ($316.8 </w:t>
            </w:r>
            <w:r w:rsidR="000A40FC" w:rsidRPr="00B456D6">
              <w:rPr>
                <w:rFonts w:asciiTheme="minorHAnsi" w:hAnsiTheme="minorHAnsi"/>
                <w:i/>
                <w:sz w:val="20"/>
              </w:rPr>
              <w:t>mn</w:t>
            </w:r>
            <w:r w:rsidRPr="00B456D6">
              <w:rPr>
                <w:rFonts w:asciiTheme="minorHAnsi" w:hAnsiTheme="minorHAnsi"/>
                <w:i/>
                <w:sz w:val="20"/>
              </w:rPr>
              <w:t xml:space="preserve">) and UNFPA ($152 </w:t>
            </w:r>
            <w:r w:rsidR="000A40FC" w:rsidRPr="00B456D6">
              <w:rPr>
                <w:rFonts w:asciiTheme="minorHAnsi" w:hAnsiTheme="minorHAnsi"/>
                <w:i/>
                <w:sz w:val="20"/>
              </w:rPr>
              <w:t>mn</w:t>
            </w:r>
            <w:r w:rsidRPr="00B456D6">
              <w:rPr>
                <w:rFonts w:asciiTheme="minorHAnsi" w:hAnsiTheme="minorHAnsi"/>
                <w:i/>
                <w:sz w:val="20"/>
              </w:rPr>
              <w:t xml:space="preserve">). In the same year, 62.5% of procurement volume came from only five countries (India - $700.2 </w:t>
            </w:r>
            <w:r w:rsidR="000A40FC" w:rsidRPr="00B456D6">
              <w:rPr>
                <w:rFonts w:asciiTheme="minorHAnsi" w:hAnsiTheme="minorHAnsi"/>
                <w:i/>
                <w:sz w:val="20"/>
              </w:rPr>
              <w:t>mn</w:t>
            </w:r>
            <w:r w:rsidRPr="00B456D6">
              <w:rPr>
                <w:rFonts w:asciiTheme="minorHAnsi" w:hAnsiTheme="minorHAnsi"/>
                <w:i/>
                <w:sz w:val="20"/>
              </w:rPr>
              <w:t xml:space="preserve">, Belgium - $587.1 </w:t>
            </w:r>
            <w:r w:rsidR="000A40FC" w:rsidRPr="00B456D6">
              <w:rPr>
                <w:rFonts w:asciiTheme="minorHAnsi" w:hAnsiTheme="minorHAnsi"/>
                <w:i/>
                <w:sz w:val="20"/>
              </w:rPr>
              <w:t>mn</w:t>
            </w:r>
            <w:r w:rsidRPr="00B456D6">
              <w:rPr>
                <w:rFonts w:asciiTheme="minorHAnsi" w:hAnsiTheme="minorHAnsi"/>
                <w:i/>
                <w:sz w:val="20"/>
              </w:rPr>
              <w:t xml:space="preserve">, USA - $431.9 </w:t>
            </w:r>
            <w:r w:rsidR="000A40FC" w:rsidRPr="00B456D6">
              <w:rPr>
                <w:rFonts w:asciiTheme="minorHAnsi" w:hAnsiTheme="minorHAnsi"/>
                <w:i/>
                <w:sz w:val="20"/>
              </w:rPr>
              <w:t>mn</w:t>
            </w:r>
            <w:r w:rsidRPr="00B456D6">
              <w:rPr>
                <w:rFonts w:asciiTheme="minorHAnsi" w:hAnsiTheme="minorHAnsi"/>
                <w:i/>
                <w:sz w:val="20"/>
              </w:rPr>
              <w:t xml:space="preserve">, France - $308.5 </w:t>
            </w:r>
            <w:r w:rsidR="000A40FC" w:rsidRPr="00B456D6">
              <w:rPr>
                <w:rFonts w:asciiTheme="minorHAnsi" w:hAnsiTheme="minorHAnsi"/>
                <w:i/>
                <w:sz w:val="20"/>
              </w:rPr>
              <w:t>mn</w:t>
            </w:r>
            <w:r w:rsidRPr="00B456D6">
              <w:rPr>
                <w:rFonts w:asciiTheme="minorHAnsi" w:hAnsiTheme="minorHAnsi"/>
                <w:i/>
                <w:sz w:val="20"/>
              </w:rPr>
              <w:t xml:space="preserve"> and the Netherlands - $308 </w:t>
            </w:r>
            <w:r w:rsidR="000A40FC" w:rsidRPr="00B456D6">
              <w:rPr>
                <w:rFonts w:asciiTheme="minorHAnsi" w:hAnsiTheme="minorHAnsi"/>
                <w:i/>
                <w:sz w:val="20"/>
              </w:rPr>
              <w:t>mn</w:t>
            </w:r>
            <w:r w:rsidRPr="00B456D6">
              <w:rPr>
                <w:rFonts w:asciiTheme="minorHAnsi" w:hAnsiTheme="minorHAnsi"/>
                <w:i/>
                <w:sz w:val="20"/>
              </w:rPr>
              <w:t xml:space="preserve">). </w:t>
            </w:r>
          </w:p>
          <w:p w14:paraId="700588A4" w14:textId="77777777" w:rsidR="006B1C47" w:rsidRPr="00B456D6" w:rsidRDefault="006B1C47" w:rsidP="00DF6E21">
            <w:pPr>
              <w:spacing w:after="0" w:line="240" w:lineRule="auto"/>
              <w:jc w:val="both"/>
              <w:rPr>
                <w:rFonts w:asciiTheme="minorHAnsi" w:hAnsiTheme="minorHAnsi"/>
                <w:i/>
                <w:sz w:val="20"/>
              </w:rPr>
            </w:pPr>
            <w:r w:rsidRPr="00B456D6">
              <w:rPr>
                <w:rFonts w:asciiTheme="minorHAnsi" w:hAnsiTheme="minorHAnsi"/>
                <w:i/>
                <w:sz w:val="20"/>
              </w:rPr>
              <w:t xml:space="preserve">It is important to note that governments of approx. 40 Member States of the UN signed special agreements enabling procurement of pharmaceuticals and medical equipment through the respective </w:t>
            </w:r>
            <w:r w:rsidR="00E17150" w:rsidRPr="00B456D6">
              <w:rPr>
                <w:rFonts w:asciiTheme="minorHAnsi" w:hAnsiTheme="minorHAnsi"/>
                <w:i/>
                <w:sz w:val="20"/>
              </w:rPr>
              <w:t xml:space="preserve">UN agencies with the objective to meet </w:t>
            </w:r>
            <w:r w:rsidRPr="00B456D6">
              <w:rPr>
                <w:rFonts w:asciiTheme="minorHAnsi" w:hAnsiTheme="minorHAnsi"/>
                <w:i/>
                <w:sz w:val="20"/>
              </w:rPr>
              <w:t>highest international standards</w:t>
            </w:r>
            <w:r w:rsidR="00E17150" w:rsidRPr="00B456D6">
              <w:rPr>
                <w:rFonts w:asciiTheme="minorHAnsi" w:hAnsiTheme="minorHAnsi"/>
                <w:i/>
                <w:sz w:val="20"/>
              </w:rPr>
              <w:t xml:space="preserve">. One of the examples is an agreement signed between Ukraine and UNDP. </w:t>
            </w:r>
            <w:r w:rsidRPr="00B456D6">
              <w:rPr>
                <w:rFonts w:asciiTheme="minorHAnsi" w:hAnsiTheme="minorHAnsi"/>
                <w:i/>
                <w:sz w:val="20"/>
              </w:rPr>
              <w:t xml:space="preserve"> </w:t>
            </w:r>
          </w:p>
          <w:p w14:paraId="48B07C9C" w14:textId="77777777" w:rsidR="000B685D" w:rsidRDefault="002B4F08" w:rsidP="00DF6E21">
            <w:pPr>
              <w:spacing w:after="0" w:line="240" w:lineRule="auto"/>
              <w:jc w:val="both"/>
              <w:rPr>
                <w:rFonts w:asciiTheme="minorHAnsi" w:hAnsiTheme="minorHAnsi"/>
                <w:i/>
                <w:sz w:val="20"/>
              </w:rPr>
            </w:pPr>
            <w:r w:rsidRPr="00B456D6">
              <w:rPr>
                <w:rFonts w:asciiTheme="minorHAnsi" w:hAnsiTheme="minorHAnsi"/>
                <w:i/>
                <w:sz w:val="20"/>
              </w:rPr>
              <w:t>In this session</w:t>
            </w:r>
            <w:r w:rsidR="00ED3637" w:rsidRPr="00B456D6">
              <w:rPr>
                <w:rFonts w:asciiTheme="minorHAnsi" w:hAnsiTheme="minorHAnsi"/>
                <w:i/>
                <w:sz w:val="20"/>
              </w:rPr>
              <w:t xml:space="preserve"> the participants will learn about current needs for medical equipment and pharmaceutical</w:t>
            </w:r>
            <w:r w:rsidR="009E796E" w:rsidRPr="00B456D6">
              <w:rPr>
                <w:rFonts w:asciiTheme="minorHAnsi" w:hAnsiTheme="minorHAnsi"/>
                <w:i/>
                <w:sz w:val="20"/>
              </w:rPr>
              <w:t>s</w:t>
            </w:r>
            <w:r w:rsidR="00ED3637" w:rsidRPr="00B456D6">
              <w:rPr>
                <w:rFonts w:asciiTheme="minorHAnsi" w:hAnsiTheme="minorHAnsi"/>
                <w:i/>
                <w:sz w:val="20"/>
              </w:rPr>
              <w:t xml:space="preserve"> of the UN agencies. The discussants will explain how to be successful in tenders, and what are the requirements and possibilities for companies that do not have any experience with UN tenders. The experts from UNDP, UNICEF, WHO and ICRC will provide the detailed know-how about new possibilities and procurement tenders in their </w:t>
            </w:r>
            <w:r w:rsidR="009E796E" w:rsidRPr="00B456D6">
              <w:rPr>
                <w:rFonts w:asciiTheme="minorHAnsi" w:hAnsiTheme="minorHAnsi"/>
                <w:i/>
                <w:sz w:val="20"/>
              </w:rPr>
              <w:t>agencies</w:t>
            </w:r>
            <w:r w:rsidR="00ED3637" w:rsidRPr="00B456D6">
              <w:rPr>
                <w:rFonts w:asciiTheme="minorHAnsi" w:hAnsiTheme="minorHAnsi"/>
                <w:i/>
                <w:sz w:val="20"/>
              </w:rPr>
              <w:t>.</w:t>
            </w:r>
          </w:p>
          <w:p w14:paraId="1F57FD0E" w14:textId="35A9574C" w:rsidR="009D068B" w:rsidRPr="002E4F07" w:rsidRDefault="009D068B" w:rsidP="00DF6E21">
            <w:pPr>
              <w:spacing w:after="0" w:line="240" w:lineRule="auto"/>
              <w:jc w:val="both"/>
              <w:rPr>
                <w:rFonts w:asciiTheme="minorHAnsi" w:hAnsiTheme="minorHAnsi"/>
                <w:b/>
                <w:sz w:val="20"/>
              </w:rPr>
            </w:pPr>
            <w:r w:rsidRPr="002E4F07">
              <w:rPr>
                <w:rFonts w:asciiTheme="minorHAnsi" w:hAnsiTheme="minorHAnsi"/>
                <w:b/>
                <w:bCs/>
                <w:i/>
                <w:iCs/>
                <w:sz w:val="20"/>
              </w:rPr>
              <w:t>Q&amp;A</w:t>
            </w:r>
          </w:p>
        </w:tc>
      </w:tr>
      <w:tr w:rsidR="005904C3" w:rsidRPr="00B456D6" w14:paraId="2B24A254" w14:textId="77777777" w:rsidTr="0021243E">
        <w:trPr>
          <w:trHeight w:val="232"/>
        </w:trPr>
        <w:tc>
          <w:tcPr>
            <w:tcW w:w="1384" w:type="dxa"/>
            <w:shd w:val="clear" w:color="auto" w:fill="auto"/>
          </w:tcPr>
          <w:p w14:paraId="7BB0ED0B" w14:textId="77777777" w:rsidR="005904C3" w:rsidRPr="00B456D6" w:rsidDel="005904C3" w:rsidRDefault="005904C3" w:rsidP="00DF6E21">
            <w:pPr>
              <w:spacing w:after="0" w:line="240" w:lineRule="auto"/>
              <w:rPr>
                <w:rFonts w:asciiTheme="minorHAnsi" w:hAnsiTheme="minorHAnsi"/>
                <w:sz w:val="20"/>
              </w:rPr>
            </w:pPr>
          </w:p>
        </w:tc>
        <w:tc>
          <w:tcPr>
            <w:tcW w:w="8363" w:type="dxa"/>
            <w:shd w:val="clear" w:color="auto" w:fill="auto"/>
          </w:tcPr>
          <w:p w14:paraId="4D82B9F4" w14:textId="77777777" w:rsidR="005904C3" w:rsidRPr="00B456D6" w:rsidRDefault="005904C3" w:rsidP="00DF6E21">
            <w:pPr>
              <w:pStyle w:val="Nagwek1"/>
              <w:spacing w:before="0" w:after="0"/>
              <w:contextualSpacing w:val="0"/>
              <w:rPr>
                <w:rFonts w:asciiTheme="minorHAnsi" w:hAnsiTheme="minorHAnsi"/>
                <w:i/>
                <w:sz w:val="20"/>
                <w:szCs w:val="22"/>
                <w:lang w:val="en-GB" w:bidi="pl-PL"/>
              </w:rPr>
            </w:pPr>
          </w:p>
        </w:tc>
      </w:tr>
      <w:tr w:rsidR="002B66DA" w:rsidRPr="00B456D6" w14:paraId="7E3158B4" w14:textId="77777777" w:rsidTr="0021243E">
        <w:trPr>
          <w:trHeight w:val="242"/>
        </w:trPr>
        <w:tc>
          <w:tcPr>
            <w:tcW w:w="1384" w:type="dxa"/>
            <w:shd w:val="clear" w:color="auto" w:fill="auto"/>
          </w:tcPr>
          <w:p w14:paraId="37743E71" w14:textId="66359CB4" w:rsidR="00CF276F" w:rsidRPr="0021243E" w:rsidRDefault="00C6444E" w:rsidP="00DF6E21">
            <w:pPr>
              <w:spacing w:after="0" w:line="240" w:lineRule="auto"/>
              <w:rPr>
                <w:rFonts w:asciiTheme="minorHAnsi" w:hAnsiTheme="minorHAnsi"/>
                <w:i/>
                <w:sz w:val="20"/>
              </w:rPr>
            </w:pPr>
            <w:r w:rsidRPr="0021243E">
              <w:rPr>
                <w:rFonts w:asciiTheme="minorHAnsi" w:hAnsiTheme="minorHAnsi"/>
                <w:b/>
                <w:i/>
                <w:color w:val="548DD4"/>
                <w:sz w:val="20"/>
                <w:lang w:bidi="pl-PL"/>
              </w:rPr>
              <w:lastRenderedPageBreak/>
              <w:t>13:</w:t>
            </w:r>
            <w:r w:rsidR="002E4F07">
              <w:rPr>
                <w:rFonts w:asciiTheme="minorHAnsi" w:hAnsiTheme="minorHAnsi"/>
                <w:b/>
                <w:i/>
                <w:color w:val="548DD4"/>
                <w:sz w:val="20"/>
                <w:lang w:bidi="pl-PL"/>
              </w:rPr>
              <w:t>15</w:t>
            </w:r>
            <w:r w:rsidR="00461D57" w:rsidRPr="0021243E">
              <w:rPr>
                <w:rFonts w:asciiTheme="minorHAnsi" w:hAnsiTheme="minorHAnsi"/>
                <w:b/>
                <w:i/>
                <w:color w:val="548DD4"/>
                <w:sz w:val="20"/>
                <w:lang w:bidi="pl-PL"/>
              </w:rPr>
              <w:t xml:space="preserve"> </w:t>
            </w:r>
            <w:r w:rsidR="00F562C7" w:rsidRPr="0021243E">
              <w:rPr>
                <w:rFonts w:asciiTheme="minorHAnsi" w:hAnsiTheme="minorHAnsi"/>
                <w:b/>
                <w:i/>
                <w:color w:val="548DD4"/>
                <w:sz w:val="20"/>
                <w:lang w:bidi="pl-PL"/>
              </w:rPr>
              <w:t>-</w:t>
            </w:r>
            <w:r w:rsidR="00461D57" w:rsidRPr="0021243E">
              <w:rPr>
                <w:rFonts w:asciiTheme="minorHAnsi" w:hAnsiTheme="minorHAnsi"/>
                <w:b/>
                <w:i/>
                <w:color w:val="548DD4"/>
                <w:sz w:val="20"/>
                <w:lang w:bidi="pl-PL"/>
              </w:rPr>
              <w:t xml:space="preserve"> </w:t>
            </w:r>
            <w:r w:rsidRPr="0021243E">
              <w:rPr>
                <w:rFonts w:asciiTheme="minorHAnsi" w:hAnsiTheme="minorHAnsi"/>
                <w:b/>
                <w:i/>
                <w:color w:val="548DD4"/>
                <w:sz w:val="20"/>
                <w:lang w:bidi="pl-PL"/>
              </w:rPr>
              <w:t>14:</w:t>
            </w:r>
            <w:r w:rsidR="002E4F07">
              <w:rPr>
                <w:rFonts w:asciiTheme="minorHAnsi" w:hAnsiTheme="minorHAnsi"/>
                <w:b/>
                <w:i/>
                <w:color w:val="548DD4"/>
                <w:sz w:val="20"/>
                <w:lang w:bidi="pl-PL"/>
              </w:rPr>
              <w:t>15</w:t>
            </w:r>
            <w:r w:rsidRPr="0021243E">
              <w:rPr>
                <w:rFonts w:asciiTheme="minorHAnsi" w:hAnsiTheme="minorHAnsi"/>
                <w:b/>
                <w:i/>
                <w:color w:val="548DD4"/>
                <w:sz w:val="20"/>
                <w:lang w:bidi="pl-PL"/>
              </w:rPr>
              <w:t xml:space="preserve"> </w:t>
            </w:r>
          </w:p>
        </w:tc>
        <w:tc>
          <w:tcPr>
            <w:tcW w:w="8363" w:type="dxa"/>
            <w:shd w:val="clear" w:color="auto" w:fill="auto"/>
          </w:tcPr>
          <w:p w14:paraId="018C4B4C" w14:textId="63067DEC" w:rsidR="002B66DA" w:rsidRPr="00B456D6" w:rsidRDefault="00F45CCB" w:rsidP="00DF6E21">
            <w:pPr>
              <w:pStyle w:val="Nagwek1"/>
              <w:spacing w:before="0" w:after="0"/>
              <w:contextualSpacing w:val="0"/>
              <w:rPr>
                <w:rFonts w:asciiTheme="minorHAnsi" w:hAnsiTheme="minorHAnsi"/>
                <w:i/>
                <w:sz w:val="20"/>
                <w:szCs w:val="22"/>
                <w:lang w:val="en-GB" w:bidi="pl-PL"/>
              </w:rPr>
            </w:pPr>
            <w:r w:rsidRPr="0021243E">
              <w:rPr>
                <w:rFonts w:asciiTheme="minorHAnsi" w:hAnsiTheme="minorHAnsi"/>
                <w:b/>
                <w:i/>
                <w:color w:val="548DD4"/>
                <w:sz w:val="20"/>
                <w:lang w:bidi="pl-PL"/>
              </w:rPr>
              <w:t>Lunch Break</w:t>
            </w:r>
          </w:p>
        </w:tc>
      </w:tr>
      <w:tr w:rsidR="005904C3" w:rsidRPr="00B456D6" w14:paraId="49B39D15" w14:textId="77777777" w:rsidTr="0021243E">
        <w:trPr>
          <w:trHeight w:val="290"/>
        </w:trPr>
        <w:tc>
          <w:tcPr>
            <w:tcW w:w="1384" w:type="dxa"/>
            <w:shd w:val="clear" w:color="auto" w:fill="auto"/>
          </w:tcPr>
          <w:p w14:paraId="4624F724" w14:textId="77777777" w:rsidR="005904C3" w:rsidRPr="00B456D6" w:rsidRDefault="005904C3" w:rsidP="00DF6E21">
            <w:pPr>
              <w:spacing w:after="0" w:line="240" w:lineRule="auto"/>
              <w:rPr>
                <w:rFonts w:asciiTheme="minorHAnsi" w:hAnsiTheme="minorHAnsi"/>
                <w:sz w:val="20"/>
              </w:rPr>
            </w:pPr>
          </w:p>
        </w:tc>
        <w:tc>
          <w:tcPr>
            <w:tcW w:w="8363" w:type="dxa"/>
            <w:shd w:val="clear" w:color="auto" w:fill="auto"/>
          </w:tcPr>
          <w:p w14:paraId="1329E7F0" w14:textId="77777777" w:rsidR="005904C3" w:rsidRPr="00B456D6" w:rsidRDefault="005904C3" w:rsidP="00DF6E21">
            <w:pPr>
              <w:pStyle w:val="Nagwek1"/>
              <w:spacing w:before="0" w:after="0"/>
              <w:contextualSpacing w:val="0"/>
              <w:rPr>
                <w:rFonts w:asciiTheme="minorHAnsi" w:hAnsiTheme="minorHAnsi"/>
                <w:i/>
                <w:sz w:val="20"/>
                <w:szCs w:val="22"/>
                <w:lang w:val="en-GB" w:bidi="pl-PL"/>
              </w:rPr>
            </w:pPr>
          </w:p>
        </w:tc>
      </w:tr>
      <w:tr w:rsidR="000B685D" w:rsidRPr="00B456D6" w14:paraId="6A648486" w14:textId="77777777" w:rsidTr="0021243E">
        <w:tc>
          <w:tcPr>
            <w:tcW w:w="9747" w:type="dxa"/>
            <w:gridSpan w:val="2"/>
            <w:shd w:val="clear" w:color="auto" w:fill="auto"/>
          </w:tcPr>
          <w:p w14:paraId="0A9DFFA1" w14:textId="77777777" w:rsidR="000B685D" w:rsidRPr="00B456D6" w:rsidRDefault="000B685D" w:rsidP="00DF6E21">
            <w:pPr>
              <w:pStyle w:val="Nagwek1"/>
              <w:spacing w:before="0" w:after="0"/>
              <w:contextualSpacing w:val="0"/>
              <w:rPr>
                <w:rFonts w:asciiTheme="minorHAnsi" w:hAnsiTheme="minorHAnsi"/>
                <w:i/>
                <w:sz w:val="20"/>
                <w:szCs w:val="22"/>
                <w:lang w:val="en-GB" w:bidi="pl-PL"/>
              </w:rPr>
            </w:pPr>
            <w:r w:rsidRPr="00B456D6">
              <w:rPr>
                <w:rFonts w:asciiTheme="minorHAnsi" w:hAnsiTheme="minorHAnsi"/>
                <w:b/>
                <w:color w:val="548DD4"/>
                <w:sz w:val="20"/>
                <w:szCs w:val="22"/>
                <w:lang w:val="en-GB"/>
              </w:rPr>
              <w:t>Workshop 2. FOOD AND AGRICULTURE TENDERS</w:t>
            </w:r>
          </w:p>
        </w:tc>
      </w:tr>
      <w:tr w:rsidR="00100233" w:rsidRPr="00B456D6" w14:paraId="5385FED7" w14:textId="77777777" w:rsidTr="0021243E">
        <w:tc>
          <w:tcPr>
            <w:tcW w:w="1384" w:type="dxa"/>
            <w:shd w:val="clear" w:color="auto" w:fill="DAEEF3"/>
          </w:tcPr>
          <w:p w14:paraId="2D3CFBFF" w14:textId="0845672D" w:rsidR="008C70F7" w:rsidRPr="00B456D6" w:rsidRDefault="008C70F7" w:rsidP="00DF6E21">
            <w:pPr>
              <w:spacing w:after="0" w:line="240" w:lineRule="auto"/>
              <w:rPr>
                <w:rFonts w:asciiTheme="minorHAnsi" w:hAnsiTheme="minorHAnsi"/>
                <w:sz w:val="20"/>
              </w:rPr>
            </w:pPr>
            <w:r w:rsidRPr="00B456D6">
              <w:rPr>
                <w:rFonts w:asciiTheme="minorHAnsi" w:hAnsiTheme="minorHAnsi"/>
                <w:sz w:val="20"/>
              </w:rPr>
              <w:t>14:</w:t>
            </w:r>
            <w:r w:rsidR="002E4F07">
              <w:rPr>
                <w:rFonts w:asciiTheme="minorHAnsi" w:hAnsiTheme="minorHAnsi"/>
                <w:sz w:val="20"/>
              </w:rPr>
              <w:t>15</w:t>
            </w:r>
            <w:r w:rsidR="00F562C7" w:rsidRPr="00B456D6">
              <w:rPr>
                <w:rFonts w:asciiTheme="minorHAnsi" w:hAnsiTheme="minorHAnsi"/>
                <w:sz w:val="20"/>
              </w:rPr>
              <w:t>-</w:t>
            </w:r>
            <w:r w:rsidR="00461D57" w:rsidRPr="00B456D6">
              <w:rPr>
                <w:rFonts w:asciiTheme="minorHAnsi" w:hAnsiTheme="minorHAnsi"/>
                <w:sz w:val="20"/>
              </w:rPr>
              <w:t xml:space="preserve"> 1</w:t>
            </w:r>
            <w:r w:rsidR="002E4F07">
              <w:rPr>
                <w:rFonts w:asciiTheme="minorHAnsi" w:hAnsiTheme="minorHAnsi"/>
                <w:sz w:val="20"/>
              </w:rPr>
              <w:t>5</w:t>
            </w:r>
            <w:r w:rsidR="00461D57" w:rsidRPr="00B456D6">
              <w:rPr>
                <w:rFonts w:asciiTheme="minorHAnsi" w:hAnsiTheme="minorHAnsi"/>
                <w:sz w:val="20"/>
              </w:rPr>
              <w:t>:</w:t>
            </w:r>
            <w:r w:rsidR="002E4F07">
              <w:rPr>
                <w:rFonts w:asciiTheme="minorHAnsi" w:hAnsiTheme="minorHAnsi"/>
                <w:sz w:val="20"/>
              </w:rPr>
              <w:t>45</w:t>
            </w:r>
          </w:p>
          <w:p w14:paraId="668033DC" w14:textId="77777777" w:rsidR="000B685D" w:rsidRDefault="000B685D" w:rsidP="00DF6E21">
            <w:pPr>
              <w:spacing w:after="0" w:line="240" w:lineRule="auto"/>
              <w:rPr>
                <w:rFonts w:asciiTheme="minorHAnsi" w:hAnsiTheme="minorHAnsi"/>
                <w:sz w:val="20"/>
              </w:rPr>
            </w:pPr>
          </w:p>
          <w:p w14:paraId="5F526D71" w14:textId="77777777" w:rsidR="002E4F07" w:rsidRDefault="002E4F07" w:rsidP="00DF6E21">
            <w:pPr>
              <w:spacing w:after="0" w:line="240" w:lineRule="auto"/>
              <w:rPr>
                <w:rFonts w:asciiTheme="minorHAnsi" w:hAnsiTheme="minorHAnsi"/>
                <w:sz w:val="20"/>
              </w:rPr>
            </w:pPr>
          </w:p>
          <w:p w14:paraId="783D5ED1" w14:textId="77777777" w:rsidR="002E4F07" w:rsidRDefault="002E4F07" w:rsidP="00DF6E21">
            <w:pPr>
              <w:spacing w:after="0" w:line="240" w:lineRule="auto"/>
              <w:rPr>
                <w:rFonts w:asciiTheme="minorHAnsi" w:hAnsiTheme="minorHAnsi"/>
                <w:sz w:val="20"/>
              </w:rPr>
            </w:pPr>
          </w:p>
          <w:p w14:paraId="656B5ECD" w14:textId="77777777" w:rsidR="002E4F07" w:rsidRDefault="002E4F07" w:rsidP="00DF6E21">
            <w:pPr>
              <w:spacing w:after="0" w:line="240" w:lineRule="auto"/>
              <w:rPr>
                <w:rFonts w:asciiTheme="minorHAnsi" w:hAnsiTheme="minorHAnsi"/>
                <w:sz w:val="20"/>
              </w:rPr>
            </w:pPr>
          </w:p>
          <w:p w14:paraId="6320C772" w14:textId="77777777" w:rsidR="002E4F07" w:rsidRDefault="002E4F07" w:rsidP="00DF6E21">
            <w:pPr>
              <w:spacing w:after="0" w:line="240" w:lineRule="auto"/>
              <w:rPr>
                <w:rFonts w:asciiTheme="minorHAnsi" w:hAnsiTheme="minorHAnsi"/>
                <w:sz w:val="20"/>
              </w:rPr>
            </w:pPr>
          </w:p>
          <w:p w14:paraId="7B904C9B" w14:textId="77777777" w:rsidR="002E4F07" w:rsidRDefault="002E4F07" w:rsidP="00DF6E21">
            <w:pPr>
              <w:spacing w:after="0" w:line="240" w:lineRule="auto"/>
              <w:rPr>
                <w:rFonts w:asciiTheme="minorHAnsi" w:hAnsiTheme="minorHAnsi"/>
                <w:sz w:val="20"/>
              </w:rPr>
            </w:pPr>
          </w:p>
          <w:p w14:paraId="69D7E199" w14:textId="77777777" w:rsidR="002E4F07" w:rsidRDefault="002E4F07" w:rsidP="00DF6E21">
            <w:pPr>
              <w:spacing w:after="0" w:line="240" w:lineRule="auto"/>
              <w:rPr>
                <w:rFonts w:asciiTheme="minorHAnsi" w:hAnsiTheme="minorHAnsi"/>
                <w:sz w:val="20"/>
              </w:rPr>
            </w:pPr>
          </w:p>
          <w:p w14:paraId="19F69E33" w14:textId="77777777" w:rsidR="002E4F07" w:rsidRDefault="002E4F07" w:rsidP="00DF6E21">
            <w:pPr>
              <w:spacing w:after="0" w:line="240" w:lineRule="auto"/>
              <w:rPr>
                <w:rFonts w:asciiTheme="minorHAnsi" w:hAnsiTheme="minorHAnsi"/>
                <w:sz w:val="20"/>
              </w:rPr>
            </w:pPr>
          </w:p>
          <w:p w14:paraId="251FC86C" w14:textId="77777777" w:rsidR="002E4F07" w:rsidRDefault="002E4F07" w:rsidP="00DF6E21">
            <w:pPr>
              <w:spacing w:after="0" w:line="240" w:lineRule="auto"/>
              <w:rPr>
                <w:rFonts w:asciiTheme="minorHAnsi" w:hAnsiTheme="minorHAnsi"/>
                <w:sz w:val="20"/>
              </w:rPr>
            </w:pPr>
          </w:p>
          <w:p w14:paraId="4F588C0F" w14:textId="77777777" w:rsidR="002E4F07" w:rsidRDefault="002E4F07" w:rsidP="00DF6E21">
            <w:pPr>
              <w:spacing w:after="0" w:line="240" w:lineRule="auto"/>
              <w:rPr>
                <w:rFonts w:asciiTheme="minorHAnsi" w:hAnsiTheme="minorHAnsi"/>
                <w:sz w:val="20"/>
              </w:rPr>
            </w:pPr>
          </w:p>
          <w:p w14:paraId="1301F777" w14:textId="77777777" w:rsidR="002E4F07" w:rsidRDefault="002E4F07" w:rsidP="00DF6E21">
            <w:pPr>
              <w:spacing w:after="0" w:line="240" w:lineRule="auto"/>
              <w:rPr>
                <w:rFonts w:asciiTheme="minorHAnsi" w:hAnsiTheme="minorHAnsi"/>
                <w:sz w:val="20"/>
              </w:rPr>
            </w:pPr>
          </w:p>
          <w:p w14:paraId="4D7F45CE" w14:textId="77777777" w:rsidR="002E4F07" w:rsidRDefault="002E4F07" w:rsidP="00DF6E21">
            <w:pPr>
              <w:spacing w:after="0" w:line="240" w:lineRule="auto"/>
              <w:rPr>
                <w:rFonts w:asciiTheme="minorHAnsi" w:hAnsiTheme="minorHAnsi"/>
                <w:sz w:val="20"/>
              </w:rPr>
            </w:pPr>
          </w:p>
          <w:p w14:paraId="407BEBED" w14:textId="77777777" w:rsidR="002E4F07" w:rsidRDefault="002E4F07" w:rsidP="00DF6E21">
            <w:pPr>
              <w:spacing w:after="0" w:line="240" w:lineRule="auto"/>
              <w:rPr>
                <w:rFonts w:asciiTheme="minorHAnsi" w:hAnsiTheme="minorHAnsi"/>
                <w:sz w:val="20"/>
              </w:rPr>
            </w:pPr>
          </w:p>
          <w:p w14:paraId="1C2FF6CD" w14:textId="77777777" w:rsidR="002E4F07" w:rsidRDefault="002E4F07" w:rsidP="00DF6E21">
            <w:pPr>
              <w:spacing w:after="0" w:line="240" w:lineRule="auto"/>
              <w:rPr>
                <w:rFonts w:asciiTheme="minorHAnsi" w:hAnsiTheme="minorHAnsi"/>
                <w:sz w:val="20"/>
              </w:rPr>
            </w:pPr>
          </w:p>
          <w:p w14:paraId="22353E4D" w14:textId="77777777" w:rsidR="002E4F07" w:rsidRDefault="002E4F07" w:rsidP="00DF6E21">
            <w:pPr>
              <w:spacing w:after="0" w:line="240" w:lineRule="auto"/>
              <w:rPr>
                <w:rFonts w:asciiTheme="minorHAnsi" w:hAnsiTheme="minorHAnsi"/>
                <w:sz w:val="20"/>
              </w:rPr>
            </w:pPr>
          </w:p>
          <w:p w14:paraId="6FA3E311" w14:textId="77777777" w:rsidR="002E4F07" w:rsidRDefault="002E4F07" w:rsidP="00DF6E21">
            <w:pPr>
              <w:spacing w:after="0" w:line="240" w:lineRule="auto"/>
              <w:rPr>
                <w:rFonts w:asciiTheme="minorHAnsi" w:hAnsiTheme="minorHAnsi"/>
                <w:sz w:val="20"/>
              </w:rPr>
            </w:pPr>
          </w:p>
          <w:p w14:paraId="771BE106" w14:textId="77777777" w:rsidR="002E4F07" w:rsidRDefault="002E4F07" w:rsidP="00DF6E21">
            <w:pPr>
              <w:spacing w:after="0" w:line="240" w:lineRule="auto"/>
              <w:rPr>
                <w:rFonts w:asciiTheme="minorHAnsi" w:hAnsiTheme="minorHAnsi"/>
                <w:sz w:val="20"/>
              </w:rPr>
            </w:pPr>
          </w:p>
          <w:p w14:paraId="179C2E05" w14:textId="1BB9DCC2" w:rsidR="002E4F07" w:rsidRPr="00B456D6" w:rsidRDefault="002E4F07" w:rsidP="00DF6E21">
            <w:pPr>
              <w:spacing w:after="0" w:line="240" w:lineRule="auto"/>
              <w:rPr>
                <w:rFonts w:asciiTheme="minorHAnsi" w:hAnsiTheme="minorHAnsi"/>
                <w:sz w:val="20"/>
              </w:rPr>
            </w:pPr>
            <w:r w:rsidRPr="00B456D6">
              <w:rPr>
                <w:rFonts w:asciiTheme="minorHAnsi" w:hAnsiTheme="minorHAnsi"/>
                <w:sz w:val="20"/>
              </w:rPr>
              <w:t>1</w:t>
            </w:r>
            <w:r>
              <w:rPr>
                <w:rFonts w:asciiTheme="minorHAnsi" w:hAnsiTheme="minorHAnsi"/>
                <w:sz w:val="20"/>
              </w:rPr>
              <w:t>5</w:t>
            </w:r>
            <w:r w:rsidRPr="00B456D6">
              <w:rPr>
                <w:rFonts w:asciiTheme="minorHAnsi" w:hAnsiTheme="minorHAnsi"/>
                <w:sz w:val="20"/>
              </w:rPr>
              <w:t>:</w:t>
            </w:r>
            <w:r>
              <w:rPr>
                <w:rFonts w:asciiTheme="minorHAnsi" w:hAnsiTheme="minorHAnsi"/>
                <w:sz w:val="20"/>
              </w:rPr>
              <w:t>55</w:t>
            </w:r>
            <w:r w:rsidRPr="00B456D6">
              <w:rPr>
                <w:rFonts w:asciiTheme="minorHAnsi" w:hAnsiTheme="minorHAnsi"/>
                <w:sz w:val="20"/>
              </w:rPr>
              <w:t>- 1</w:t>
            </w:r>
            <w:r>
              <w:rPr>
                <w:rFonts w:asciiTheme="minorHAnsi" w:hAnsiTheme="minorHAnsi"/>
                <w:sz w:val="20"/>
              </w:rPr>
              <w:t>6:00</w:t>
            </w:r>
          </w:p>
        </w:tc>
        <w:tc>
          <w:tcPr>
            <w:tcW w:w="8363" w:type="dxa"/>
            <w:shd w:val="clear" w:color="auto" w:fill="DAEEF3"/>
          </w:tcPr>
          <w:p w14:paraId="06C38AB2" w14:textId="1677EAD2" w:rsidR="002A0151" w:rsidRPr="00B456D6" w:rsidRDefault="002A0151" w:rsidP="00DF6E21">
            <w:pPr>
              <w:pStyle w:val="Akapitzlist"/>
              <w:numPr>
                <w:ilvl w:val="0"/>
                <w:numId w:val="4"/>
              </w:numPr>
              <w:spacing w:before="0" w:after="0" w:line="240" w:lineRule="auto"/>
              <w:ind w:left="175" w:hanging="142"/>
              <w:contextualSpacing w:val="0"/>
              <w:jc w:val="both"/>
              <w:rPr>
                <w:rFonts w:asciiTheme="minorHAnsi" w:hAnsiTheme="minorHAnsi"/>
                <w:b/>
                <w:color w:val="auto"/>
                <w:sz w:val="20"/>
                <w:lang w:val="en-GB"/>
              </w:rPr>
            </w:pPr>
            <w:r w:rsidRPr="00B456D6">
              <w:rPr>
                <w:rFonts w:asciiTheme="minorHAnsi" w:hAnsiTheme="minorHAnsi"/>
                <w:b/>
                <w:color w:val="auto"/>
                <w:sz w:val="20"/>
                <w:lang w:val="en-GB"/>
              </w:rPr>
              <w:t xml:space="preserve">FAO: Mr Motohiro Ogita, Senior Procurement Officer (IT) </w:t>
            </w:r>
          </w:p>
          <w:p w14:paraId="16AC70C2" w14:textId="3E661DD5" w:rsidR="002A0151" w:rsidRPr="00B456D6" w:rsidRDefault="002A0151" w:rsidP="00DF6E21">
            <w:pPr>
              <w:pStyle w:val="Akapitzlist"/>
              <w:numPr>
                <w:ilvl w:val="0"/>
                <w:numId w:val="4"/>
              </w:numPr>
              <w:spacing w:before="0" w:after="0" w:line="240" w:lineRule="auto"/>
              <w:ind w:left="175" w:hanging="142"/>
              <w:contextualSpacing w:val="0"/>
              <w:rPr>
                <w:rFonts w:asciiTheme="minorHAnsi" w:hAnsiTheme="minorHAnsi"/>
                <w:b/>
                <w:color w:val="auto"/>
                <w:sz w:val="20"/>
                <w:lang w:val="en-GB"/>
              </w:rPr>
            </w:pPr>
            <w:r w:rsidRPr="00B456D6">
              <w:rPr>
                <w:rFonts w:asciiTheme="minorHAnsi" w:hAnsiTheme="minorHAnsi"/>
                <w:b/>
                <w:color w:val="auto"/>
                <w:sz w:val="20"/>
                <w:lang w:val="en-GB"/>
              </w:rPr>
              <w:t>ICRC: Mr Guillaume Sauvage, Specialized Food &amp; EHI Lead B</w:t>
            </w:r>
            <w:r w:rsidR="00142E02" w:rsidRPr="00B456D6">
              <w:rPr>
                <w:rFonts w:asciiTheme="minorHAnsi" w:hAnsiTheme="minorHAnsi"/>
                <w:b/>
                <w:color w:val="auto"/>
                <w:sz w:val="20"/>
                <w:lang w:val="en-GB"/>
              </w:rPr>
              <w:t xml:space="preserve">uyer, Purchasing Unit (CH) </w:t>
            </w:r>
          </w:p>
          <w:p w14:paraId="706E8EC0" w14:textId="24AC6CC4" w:rsidR="002A0151" w:rsidRPr="003F2EAC" w:rsidRDefault="002A0151" w:rsidP="00DF6E21">
            <w:pPr>
              <w:pStyle w:val="Akapitzlist"/>
              <w:numPr>
                <w:ilvl w:val="0"/>
                <w:numId w:val="4"/>
              </w:numPr>
              <w:spacing w:before="0" w:after="0" w:line="240" w:lineRule="auto"/>
              <w:ind w:left="175" w:hanging="142"/>
              <w:contextualSpacing w:val="0"/>
              <w:jc w:val="both"/>
              <w:rPr>
                <w:rFonts w:asciiTheme="minorHAnsi" w:hAnsiTheme="minorHAnsi"/>
                <w:b/>
                <w:color w:val="auto"/>
                <w:sz w:val="20"/>
                <w:lang w:val="en-GB"/>
              </w:rPr>
            </w:pPr>
            <w:r w:rsidRPr="003F2EAC">
              <w:rPr>
                <w:rFonts w:asciiTheme="minorHAnsi" w:hAnsiTheme="minorHAnsi"/>
                <w:b/>
                <w:color w:val="auto"/>
                <w:sz w:val="20"/>
                <w:lang w:val="en-GB"/>
              </w:rPr>
              <w:t>UNHCR: Mr Eskalem Bogale, Chief of Section, Procurement Field Support (HUN)</w:t>
            </w:r>
            <w:r w:rsidR="00142E02" w:rsidRPr="003F2EAC">
              <w:rPr>
                <w:rFonts w:asciiTheme="minorHAnsi" w:hAnsiTheme="minorHAnsi"/>
                <w:b/>
                <w:color w:val="auto"/>
                <w:sz w:val="20"/>
                <w:lang w:val="en-GB"/>
              </w:rPr>
              <w:t xml:space="preserve"> </w:t>
            </w:r>
            <w:r w:rsidR="00142E02" w:rsidRPr="003F2EAC">
              <w:rPr>
                <w:rFonts w:asciiTheme="minorHAnsi" w:hAnsiTheme="minorHAnsi"/>
                <w:b/>
                <w:color w:val="auto"/>
                <w:sz w:val="20"/>
                <w:lang w:val="en-US"/>
              </w:rPr>
              <w:t>(tbc)</w:t>
            </w:r>
          </w:p>
          <w:p w14:paraId="5C675881" w14:textId="1284EB05" w:rsidR="002A0151" w:rsidRPr="00B456D6" w:rsidRDefault="002A0151" w:rsidP="00DF6E21">
            <w:pPr>
              <w:pStyle w:val="Akapitzlist"/>
              <w:numPr>
                <w:ilvl w:val="0"/>
                <w:numId w:val="4"/>
              </w:numPr>
              <w:spacing w:before="0" w:after="0" w:line="240" w:lineRule="auto"/>
              <w:ind w:left="175" w:hanging="142"/>
              <w:contextualSpacing w:val="0"/>
              <w:jc w:val="both"/>
              <w:rPr>
                <w:rFonts w:asciiTheme="minorHAnsi" w:hAnsiTheme="minorHAnsi"/>
                <w:b/>
                <w:color w:val="auto"/>
                <w:sz w:val="20"/>
                <w:lang w:val="en-GB"/>
              </w:rPr>
            </w:pPr>
            <w:r w:rsidRPr="00B456D6">
              <w:rPr>
                <w:rFonts w:asciiTheme="minorHAnsi" w:hAnsiTheme="minorHAnsi"/>
                <w:b/>
                <w:color w:val="auto"/>
                <w:sz w:val="20"/>
                <w:lang w:val="en-GB"/>
              </w:rPr>
              <w:t xml:space="preserve">WFP: Mr Enrico Labriola, Procurement Officer (IT) </w:t>
            </w:r>
            <w:r w:rsidR="00142E02" w:rsidRPr="00B456D6">
              <w:rPr>
                <w:rFonts w:asciiTheme="minorHAnsi" w:hAnsiTheme="minorHAnsi"/>
                <w:b/>
                <w:color w:val="auto"/>
                <w:sz w:val="20"/>
                <w:lang w:val="en-GB"/>
              </w:rPr>
              <w:t xml:space="preserve"> </w:t>
            </w:r>
          </w:p>
          <w:p w14:paraId="7713A554" w14:textId="77777777" w:rsidR="00694434" w:rsidRPr="00B456D6" w:rsidRDefault="00C412E9" w:rsidP="00DF6E21">
            <w:pPr>
              <w:pStyle w:val="Akapitzlist"/>
              <w:spacing w:before="0" w:after="0" w:line="240" w:lineRule="auto"/>
              <w:ind w:left="459"/>
              <w:contextualSpacing w:val="0"/>
              <w:jc w:val="both"/>
              <w:rPr>
                <w:rFonts w:asciiTheme="minorHAnsi" w:hAnsiTheme="minorHAnsi"/>
                <w:sz w:val="20"/>
                <w:lang w:val="en-US"/>
              </w:rPr>
            </w:pPr>
            <w:r w:rsidRPr="00B456D6">
              <w:rPr>
                <w:rFonts w:asciiTheme="minorHAnsi" w:hAnsiTheme="minorHAnsi"/>
                <w:sz w:val="20"/>
                <w:lang w:val="en-US"/>
              </w:rPr>
              <w:t xml:space="preserve"> </w:t>
            </w:r>
          </w:p>
          <w:p w14:paraId="47BA7942" w14:textId="77777777" w:rsidR="0024249F" w:rsidRPr="00B456D6" w:rsidRDefault="00A078AF" w:rsidP="00DF6E21">
            <w:pPr>
              <w:spacing w:after="0" w:line="240" w:lineRule="auto"/>
              <w:jc w:val="both"/>
              <w:rPr>
                <w:rFonts w:asciiTheme="minorHAnsi" w:hAnsiTheme="minorHAnsi"/>
                <w:bCs/>
                <w:i/>
                <w:iCs/>
                <w:sz w:val="20"/>
              </w:rPr>
            </w:pPr>
            <w:r w:rsidRPr="00B456D6">
              <w:rPr>
                <w:rFonts w:asciiTheme="minorHAnsi" w:hAnsiTheme="minorHAnsi"/>
                <w:bCs/>
                <w:i/>
                <w:iCs/>
                <w:sz w:val="20"/>
              </w:rPr>
              <w:t>In 2017 $</w:t>
            </w:r>
            <w:r w:rsidR="00ED3637" w:rsidRPr="00B456D6">
              <w:rPr>
                <w:rFonts w:asciiTheme="minorHAnsi" w:hAnsiTheme="minorHAnsi"/>
                <w:bCs/>
                <w:i/>
                <w:iCs/>
                <w:sz w:val="20"/>
              </w:rPr>
              <w:t xml:space="preserve">1.9 </w:t>
            </w:r>
            <w:r w:rsidR="002B4F08" w:rsidRPr="00B456D6">
              <w:rPr>
                <w:rFonts w:asciiTheme="minorHAnsi" w:hAnsiTheme="minorHAnsi"/>
                <w:bCs/>
                <w:i/>
                <w:iCs/>
                <w:sz w:val="20"/>
              </w:rPr>
              <w:t>bn</w:t>
            </w:r>
            <w:r w:rsidR="00ED3637" w:rsidRPr="00B456D6">
              <w:rPr>
                <w:rFonts w:asciiTheme="minorHAnsi" w:hAnsiTheme="minorHAnsi"/>
                <w:bCs/>
                <w:i/>
                <w:iCs/>
                <w:sz w:val="20"/>
              </w:rPr>
              <w:t xml:space="preserve"> was spent on food and agriculture tenders. This is the third largest segment of UN procurement. Moreover, </w:t>
            </w:r>
            <w:r w:rsidR="006B1C47" w:rsidRPr="00B456D6">
              <w:rPr>
                <w:rFonts w:asciiTheme="minorHAnsi" w:hAnsiTheme="minorHAnsi"/>
                <w:bCs/>
                <w:i/>
                <w:iCs/>
                <w:sz w:val="20"/>
              </w:rPr>
              <w:t xml:space="preserve">the </w:t>
            </w:r>
            <w:r w:rsidR="00ED3637" w:rsidRPr="00B456D6">
              <w:rPr>
                <w:rFonts w:asciiTheme="minorHAnsi" w:hAnsiTheme="minorHAnsi"/>
                <w:bCs/>
                <w:i/>
                <w:iCs/>
                <w:sz w:val="20"/>
              </w:rPr>
              <w:t>World Food Program is the second largest buyer within th</w:t>
            </w:r>
            <w:r w:rsidR="00100233" w:rsidRPr="00B456D6">
              <w:rPr>
                <w:rFonts w:asciiTheme="minorHAnsi" w:hAnsiTheme="minorHAnsi"/>
                <w:bCs/>
                <w:i/>
                <w:iCs/>
                <w:sz w:val="20"/>
              </w:rPr>
              <w:t xml:space="preserve">e whole  UN system. In 2017 WFP’s operational budget amounted </w:t>
            </w:r>
            <w:r w:rsidRPr="00B456D6">
              <w:rPr>
                <w:rFonts w:asciiTheme="minorHAnsi" w:hAnsiTheme="minorHAnsi"/>
                <w:bCs/>
                <w:i/>
                <w:iCs/>
                <w:sz w:val="20"/>
              </w:rPr>
              <w:t>$</w:t>
            </w:r>
            <w:r w:rsidR="00ED3637" w:rsidRPr="00B456D6">
              <w:rPr>
                <w:rFonts w:asciiTheme="minorHAnsi" w:hAnsiTheme="minorHAnsi"/>
                <w:bCs/>
                <w:i/>
                <w:iCs/>
                <w:sz w:val="20"/>
              </w:rPr>
              <w:t>3 b</w:t>
            </w:r>
            <w:r w:rsidR="002B4F08" w:rsidRPr="00B456D6">
              <w:rPr>
                <w:rFonts w:asciiTheme="minorHAnsi" w:hAnsiTheme="minorHAnsi"/>
                <w:bCs/>
                <w:i/>
                <w:iCs/>
                <w:sz w:val="20"/>
              </w:rPr>
              <w:t>n</w:t>
            </w:r>
            <w:r w:rsidR="00ED3637" w:rsidRPr="00B456D6">
              <w:rPr>
                <w:rFonts w:asciiTheme="minorHAnsi" w:hAnsiTheme="minorHAnsi"/>
                <w:bCs/>
                <w:i/>
                <w:iCs/>
                <w:sz w:val="20"/>
              </w:rPr>
              <w:t xml:space="preserve">. </w:t>
            </w:r>
            <w:r w:rsidR="006B1C47" w:rsidRPr="00B456D6">
              <w:rPr>
                <w:rFonts w:asciiTheme="minorHAnsi" w:hAnsiTheme="minorHAnsi"/>
                <w:bCs/>
                <w:i/>
                <w:iCs/>
                <w:sz w:val="20"/>
              </w:rPr>
              <w:t xml:space="preserve">The top five UN organisations within the </w:t>
            </w:r>
            <w:r w:rsidR="00E17150" w:rsidRPr="00B456D6">
              <w:rPr>
                <w:rFonts w:asciiTheme="minorHAnsi" w:hAnsiTheme="minorHAnsi"/>
                <w:bCs/>
                <w:i/>
                <w:iCs/>
                <w:sz w:val="20"/>
              </w:rPr>
              <w:t>f</w:t>
            </w:r>
            <w:r w:rsidR="006B1C47" w:rsidRPr="00B456D6">
              <w:rPr>
                <w:rFonts w:asciiTheme="minorHAnsi" w:hAnsiTheme="minorHAnsi"/>
                <w:bCs/>
                <w:i/>
                <w:iCs/>
                <w:sz w:val="20"/>
              </w:rPr>
              <w:t xml:space="preserve">ood and </w:t>
            </w:r>
            <w:r w:rsidR="00E17150" w:rsidRPr="00B456D6">
              <w:rPr>
                <w:rFonts w:asciiTheme="minorHAnsi" w:hAnsiTheme="minorHAnsi"/>
                <w:bCs/>
                <w:i/>
                <w:iCs/>
                <w:sz w:val="20"/>
              </w:rPr>
              <w:t>f</w:t>
            </w:r>
            <w:r w:rsidR="006B1C47" w:rsidRPr="00B456D6">
              <w:rPr>
                <w:rFonts w:asciiTheme="minorHAnsi" w:hAnsiTheme="minorHAnsi"/>
                <w:bCs/>
                <w:i/>
                <w:iCs/>
                <w:sz w:val="20"/>
              </w:rPr>
              <w:t>arming</w:t>
            </w:r>
            <w:r w:rsidR="0024249F" w:rsidRPr="00B456D6">
              <w:rPr>
                <w:rFonts w:asciiTheme="minorHAnsi" w:hAnsiTheme="minorHAnsi"/>
                <w:bCs/>
                <w:i/>
                <w:iCs/>
                <w:sz w:val="20"/>
              </w:rPr>
              <w:t xml:space="preserve"> sector i</w:t>
            </w:r>
            <w:r w:rsidR="002B4F08" w:rsidRPr="00B456D6">
              <w:rPr>
                <w:rFonts w:asciiTheme="minorHAnsi" w:hAnsiTheme="minorHAnsi"/>
                <w:bCs/>
                <w:i/>
                <w:iCs/>
                <w:sz w:val="20"/>
              </w:rPr>
              <w:t>n 2017 included WFP ($1,405.9 b</w:t>
            </w:r>
            <w:r w:rsidR="0024249F" w:rsidRPr="00B456D6">
              <w:rPr>
                <w:rFonts w:asciiTheme="minorHAnsi" w:hAnsiTheme="minorHAnsi"/>
                <w:bCs/>
                <w:i/>
                <w:iCs/>
                <w:sz w:val="20"/>
              </w:rPr>
              <w:t>n), UNPD ($</w:t>
            </w:r>
            <w:r w:rsidR="006B1C47" w:rsidRPr="00B456D6">
              <w:rPr>
                <w:rFonts w:asciiTheme="minorHAnsi" w:hAnsiTheme="minorHAnsi"/>
                <w:bCs/>
                <w:i/>
                <w:iCs/>
                <w:sz w:val="20"/>
              </w:rPr>
              <w:t xml:space="preserve">400.6 </w:t>
            </w:r>
            <w:r w:rsidR="000A40FC" w:rsidRPr="00B456D6">
              <w:rPr>
                <w:rFonts w:asciiTheme="minorHAnsi" w:hAnsiTheme="minorHAnsi"/>
                <w:bCs/>
                <w:i/>
                <w:iCs/>
                <w:sz w:val="20"/>
              </w:rPr>
              <w:t>mn</w:t>
            </w:r>
            <w:r w:rsidR="006B1C47" w:rsidRPr="00B456D6">
              <w:rPr>
                <w:rFonts w:asciiTheme="minorHAnsi" w:hAnsiTheme="minorHAnsi"/>
                <w:bCs/>
                <w:i/>
                <w:iCs/>
                <w:sz w:val="20"/>
              </w:rPr>
              <w:t>), FAO ($</w:t>
            </w:r>
            <w:r w:rsidR="002B4F08" w:rsidRPr="00B456D6">
              <w:rPr>
                <w:rFonts w:asciiTheme="minorHAnsi" w:hAnsiTheme="minorHAnsi"/>
                <w:bCs/>
                <w:i/>
                <w:iCs/>
                <w:sz w:val="20"/>
              </w:rPr>
              <w:t xml:space="preserve">94.2 </w:t>
            </w:r>
            <w:r w:rsidR="000A40FC" w:rsidRPr="00B456D6">
              <w:rPr>
                <w:rFonts w:asciiTheme="minorHAnsi" w:hAnsiTheme="minorHAnsi"/>
                <w:bCs/>
                <w:i/>
                <w:iCs/>
                <w:sz w:val="20"/>
              </w:rPr>
              <w:t>mn</w:t>
            </w:r>
            <w:r w:rsidR="0024249F" w:rsidRPr="00B456D6">
              <w:rPr>
                <w:rFonts w:asciiTheme="minorHAnsi" w:hAnsiTheme="minorHAnsi"/>
                <w:bCs/>
                <w:i/>
                <w:iCs/>
                <w:sz w:val="20"/>
              </w:rPr>
              <w:t xml:space="preserve">), UNRWA ($80.3 </w:t>
            </w:r>
            <w:r w:rsidR="000A40FC" w:rsidRPr="00B456D6">
              <w:rPr>
                <w:rFonts w:asciiTheme="minorHAnsi" w:hAnsiTheme="minorHAnsi"/>
                <w:bCs/>
                <w:i/>
                <w:iCs/>
                <w:sz w:val="20"/>
              </w:rPr>
              <w:t>mn</w:t>
            </w:r>
            <w:r w:rsidR="0024249F" w:rsidRPr="00B456D6">
              <w:rPr>
                <w:rFonts w:asciiTheme="minorHAnsi" w:hAnsiTheme="minorHAnsi"/>
                <w:bCs/>
                <w:i/>
                <w:iCs/>
                <w:sz w:val="20"/>
              </w:rPr>
              <w:t>) and UNDP ($</w:t>
            </w:r>
            <w:r w:rsidR="006B1C47" w:rsidRPr="00B456D6">
              <w:rPr>
                <w:rFonts w:asciiTheme="minorHAnsi" w:hAnsiTheme="minorHAnsi"/>
                <w:bCs/>
                <w:i/>
                <w:iCs/>
                <w:sz w:val="20"/>
              </w:rPr>
              <w:t xml:space="preserve">34.5 </w:t>
            </w:r>
            <w:r w:rsidR="000A40FC" w:rsidRPr="00B456D6">
              <w:rPr>
                <w:rFonts w:asciiTheme="minorHAnsi" w:hAnsiTheme="minorHAnsi"/>
                <w:bCs/>
                <w:i/>
                <w:iCs/>
                <w:sz w:val="20"/>
              </w:rPr>
              <w:t>mn</w:t>
            </w:r>
            <w:r w:rsidR="006B1C47" w:rsidRPr="00B456D6">
              <w:rPr>
                <w:rFonts w:asciiTheme="minorHAnsi" w:hAnsiTheme="minorHAnsi"/>
                <w:bCs/>
                <w:i/>
                <w:iCs/>
                <w:sz w:val="20"/>
              </w:rPr>
              <w:t>). The top five supplier countries in t</w:t>
            </w:r>
            <w:r w:rsidR="0024249F" w:rsidRPr="00B456D6">
              <w:rPr>
                <w:rFonts w:asciiTheme="minorHAnsi" w:hAnsiTheme="minorHAnsi"/>
                <w:bCs/>
                <w:i/>
                <w:iCs/>
                <w:sz w:val="20"/>
              </w:rPr>
              <w:t>he same year included Turkey ($</w:t>
            </w:r>
            <w:r w:rsidR="006B1C47" w:rsidRPr="00B456D6">
              <w:rPr>
                <w:rFonts w:asciiTheme="minorHAnsi" w:hAnsiTheme="minorHAnsi"/>
                <w:bCs/>
                <w:i/>
                <w:iCs/>
                <w:sz w:val="20"/>
              </w:rPr>
              <w:t xml:space="preserve">266.3 </w:t>
            </w:r>
            <w:r w:rsidR="000A40FC" w:rsidRPr="00B456D6">
              <w:rPr>
                <w:rFonts w:asciiTheme="minorHAnsi" w:hAnsiTheme="minorHAnsi"/>
                <w:bCs/>
                <w:i/>
                <w:iCs/>
                <w:sz w:val="20"/>
              </w:rPr>
              <w:t>mn</w:t>
            </w:r>
            <w:r w:rsidR="0024249F" w:rsidRPr="00B456D6">
              <w:rPr>
                <w:rFonts w:asciiTheme="minorHAnsi" w:hAnsiTheme="minorHAnsi"/>
                <w:bCs/>
                <w:i/>
                <w:iCs/>
                <w:sz w:val="20"/>
              </w:rPr>
              <w:t xml:space="preserve">), the UAE ($255.6 </w:t>
            </w:r>
            <w:r w:rsidR="000A40FC" w:rsidRPr="00B456D6">
              <w:rPr>
                <w:rFonts w:asciiTheme="minorHAnsi" w:hAnsiTheme="minorHAnsi"/>
                <w:bCs/>
                <w:i/>
                <w:iCs/>
                <w:sz w:val="20"/>
              </w:rPr>
              <w:t>mn</w:t>
            </w:r>
            <w:r w:rsidR="0024249F" w:rsidRPr="00B456D6">
              <w:rPr>
                <w:rFonts w:asciiTheme="minorHAnsi" w:hAnsiTheme="minorHAnsi"/>
                <w:bCs/>
                <w:i/>
                <w:iCs/>
                <w:sz w:val="20"/>
              </w:rPr>
              <w:t xml:space="preserve">), Panama ($136.2 </w:t>
            </w:r>
            <w:r w:rsidR="000A40FC" w:rsidRPr="00B456D6">
              <w:rPr>
                <w:rFonts w:asciiTheme="minorHAnsi" w:hAnsiTheme="minorHAnsi"/>
                <w:bCs/>
                <w:i/>
                <w:iCs/>
                <w:sz w:val="20"/>
              </w:rPr>
              <w:t>mn</w:t>
            </w:r>
            <w:r w:rsidR="0024249F" w:rsidRPr="00B456D6">
              <w:rPr>
                <w:rFonts w:asciiTheme="minorHAnsi" w:hAnsiTheme="minorHAnsi"/>
                <w:bCs/>
                <w:i/>
                <w:iCs/>
                <w:sz w:val="20"/>
              </w:rPr>
              <w:t xml:space="preserve">), Singapore ($97.7 </w:t>
            </w:r>
            <w:r w:rsidR="000A40FC" w:rsidRPr="00B456D6">
              <w:rPr>
                <w:rFonts w:asciiTheme="minorHAnsi" w:hAnsiTheme="minorHAnsi"/>
                <w:bCs/>
                <w:i/>
                <w:iCs/>
                <w:sz w:val="20"/>
              </w:rPr>
              <w:t>mn</w:t>
            </w:r>
            <w:r w:rsidR="0024249F" w:rsidRPr="00B456D6">
              <w:rPr>
                <w:rFonts w:asciiTheme="minorHAnsi" w:hAnsiTheme="minorHAnsi"/>
                <w:bCs/>
                <w:i/>
                <w:iCs/>
                <w:sz w:val="20"/>
              </w:rPr>
              <w:t>) and Nigeria ($</w:t>
            </w:r>
            <w:r w:rsidR="006B1C47" w:rsidRPr="00B456D6">
              <w:rPr>
                <w:rFonts w:asciiTheme="minorHAnsi" w:hAnsiTheme="minorHAnsi"/>
                <w:bCs/>
                <w:i/>
                <w:iCs/>
                <w:sz w:val="20"/>
              </w:rPr>
              <w:t xml:space="preserve">94.3 </w:t>
            </w:r>
            <w:r w:rsidR="000A40FC" w:rsidRPr="00B456D6">
              <w:rPr>
                <w:rFonts w:asciiTheme="minorHAnsi" w:hAnsiTheme="minorHAnsi"/>
                <w:bCs/>
                <w:i/>
                <w:iCs/>
                <w:sz w:val="20"/>
              </w:rPr>
              <w:t>mn</w:t>
            </w:r>
            <w:r w:rsidR="006B1C47" w:rsidRPr="00B456D6">
              <w:rPr>
                <w:rFonts w:asciiTheme="minorHAnsi" w:hAnsiTheme="minorHAnsi"/>
                <w:bCs/>
                <w:i/>
                <w:iCs/>
                <w:sz w:val="20"/>
              </w:rPr>
              <w:t xml:space="preserve">). </w:t>
            </w:r>
            <w:r w:rsidR="0024249F" w:rsidRPr="00B456D6">
              <w:rPr>
                <w:rFonts w:asciiTheme="minorHAnsi" w:hAnsiTheme="minorHAnsi"/>
                <w:bCs/>
                <w:i/>
                <w:iCs/>
                <w:sz w:val="20"/>
              </w:rPr>
              <w:t xml:space="preserve"> </w:t>
            </w:r>
          </w:p>
          <w:p w14:paraId="57CAA8A0" w14:textId="77777777" w:rsidR="00ED3637" w:rsidRPr="00B456D6" w:rsidRDefault="00ED3637" w:rsidP="00DF6E21">
            <w:pPr>
              <w:spacing w:after="0" w:line="240" w:lineRule="auto"/>
              <w:jc w:val="both"/>
              <w:rPr>
                <w:rFonts w:asciiTheme="minorHAnsi" w:hAnsiTheme="minorHAnsi"/>
                <w:bCs/>
                <w:i/>
                <w:iCs/>
                <w:sz w:val="20"/>
              </w:rPr>
            </w:pPr>
            <w:r w:rsidRPr="00B456D6">
              <w:rPr>
                <w:rFonts w:asciiTheme="minorHAnsi" w:hAnsiTheme="minorHAnsi"/>
                <w:bCs/>
                <w:i/>
                <w:iCs/>
                <w:sz w:val="20"/>
              </w:rPr>
              <w:t xml:space="preserve">The </w:t>
            </w:r>
            <w:r w:rsidR="0024249F" w:rsidRPr="00B456D6">
              <w:rPr>
                <w:rFonts w:asciiTheme="minorHAnsi" w:hAnsiTheme="minorHAnsi"/>
                <w:bCs/>
                <w:i/>
                <w:iCs/>
                <w:sz w:val="20"/>
              </w:rPr>
              <w:t>2017 Annual Statistical Report on UN Procurement</w:t>
            </w:r>
            <w:r w:rsidRPr="00B456D6">
              <w:rPr>
                <w:rFonts w:asciiTheme="minorHAnsi" w:hAnsiTheme="minorHAnsi"/>
                <w:bCs/>
                <w:i/>
                <w:iCs/>
                <w:sz w:val="20"/>
              </w:rPr>
              <w:t xml:space="preserve"> shows that the largest amount of money was spent on li</w:t>
            </w:r>
            <w:r w:rsidR="00A078AF" w:rsidRPr="00B456D6">
              <w:rPr>
                <w:rFonts w:asciiTheme="minorHAnsi" w:hAnsiTheme="minorHAnsi"/>
                <w:bCs/>
                <w:i/>
                <w:iCs/>
                <w:sz w:val="20"/>
              </w:rPr>
              <w:t>ve plant and animal material ($</w:t>
            </w:r>
            <w:r w:rsidRPr="00B456D6">
              <w:rPr>
                <w:rFonts w:asciiTheme="minorHAnsi" w:hAnsiTheme="minorHAnsi"/>
                <w:bCs/>
                <w:i/>
                <w:iCs/>
                <w:sz w:val="20"/>
              </w:rPr>
              <w:t>83</w:t>
            </w:r>
            <w:r w:rsidR="00A078AF" w:rsidRPr="00B456D6">
              <w:rPr>
                <w:rFonts w:asciiTheme="minorHAnsi" w:hAnsiTheme="minorHAnsi"/>
                <w:bCs/>
                <w:i/>
                <w:iCs/>
                <w:sz w:val="20"/>
              </w:rPr>
              <w:t> </w:t>
            </w:r>
            <w:r w:rsidR="000A40FC" w:rsidRPr="00B456D6">
              <w:rPr>
                <w:rFonts w:asciiTheme="minorHAnsi" w:hAnsiTheme="minorHAnsi"/>
                <w:bCs/>
                <w:i/>
                <w:iCs/>
                <w:sz w:val="20"/>
              </w:rPr>
              <w:t>mn</w:t>
            </w:r>
            <w:r w:rsidRPr="00B456D6">
              <w:rPr>
                <w:rFonts w:asciiTheme="minorHAnsi" w:hAnsiTheme="minorHAnsi"/>
                <w:bCs/>
                <w:i/>
                <w:iCs/>
                <w:sz w:val="20"/>
              </w:rPr>
              <w:t>) and farming, f</w:t>
            </w:r>
            <w:r w:rsidR="00A078AF" w:rsidRPr="00B456D6">
              <w:rPr>
                <w:rFonts w:asciiTheme="minorHAnsi" w:hAnsiTheme="minorHAnsi"/>
                <w:bCs/>
                <w:i/>
                <w:iCs/>
                <w:sz w:val="20"/>
              </w:rPr>
              <w:t>ishing and forestry services ($</w:t>
            </w:r>
            <w:r w:rsidRPr="00B456D6">
              <w:rPr>
                <w:rFonts w:asciiTheme="minorHAnsi" w:hAnsiTheme="minorHAnsi"/>
                <w:bCs/>
                <w:i/>
                <w:iCs/>
                <w:sz w:val="20"/>
              </w:rPr>
              <w:t xml:space="preserve">33 </w:t>
            </w:r>
            <w:r w:rsidR="000A40FC" w:rsidRPr="00B456D6">
              <w:rPr>
                <w:rFonts w:asciiTheme="minorHAnsi" w:hAnsiTheme="minorHAnsi"/>
                <w:bCs/>
                <w:i/>
                <w:iCs/>
                <w:sz w:val="20"/>
              </w:rPr>
              <w:t>mn</w:t>
            </w:r>
            <w:r w:rsidRPr="00B456D6">
              <w:rPr>
                <w:rFonts w:asciiTheme="minorHAnsi" w:hAnsiTheme="minorHAnsi"/>
                <w:bCs/>
                <w:i/>
                <w:iCs/>
                <w:sz w:val="20"/>
              </w:rPr>
              <w:t xml:space="preserve">). </w:t>
            </w:r>
          </w:p>
          <w:p w14:paraId="1CD23E65" w14:textId="77777777" w:rsidR="00694434" w:rsidRDefault="00ED3637" w:rsidP="00DF6E21">
            <w:pPr>
              <w:spacing w:after="0" w:line="240" w:lineRule="auto"/>
              <w:jc w:val="both"/>
              <w:rPr>
                <w:rFonts w:asciiTheme="minorHAnsi" w:hAnsiTheme="minorHAnsi"/>
                <w:bCs/>
                <w:i/>
                <w:iCs/>
                <w:sz w:val="20"/>
              </w:rPr>
            </w:pPr>
            <w:r w:rsidRPr="00B456D6">
              <w:rPr>
                <w:rFonts w:asciiTheme="minorHAnsi" w:hAnsiTheme="minorHAnsi"/>
                <w:bCs/>
                <w:i/>
                <w:iCs/>
                <w:sz w:val="20"/>
              </w:rPr>
              <w:t>During the pane</w:t>
            </w:r>
            <w:r w:rsidR="00E17150" w:rsidRPr="00B456D6">
              <w:rPr>
                <w:rFonts w:asciiTheme="minorHAnsi" w:hAnsiTheme="minorHAnsi"/>
                <w:bCs/>
                <w:i/>
                <w:iCs/>
                <w:sz w:val="20"/>
              </w:rPr>
              <w:t>l,</w:t>
            </w:r>
            <w:r w:rsidRPr="00B456D6">
              <w:rPr>
                <w:rFonts w:asciiTheme="minorHAnsi" w:hAnsiTheme="minorHAnsi"/>
                <w:bCs/>
                <w:i/>
                <w:iCs/>
                <w:sz w:val="20"/>
              </w:rPr>
              <w:t xml:space="preserve"> experts will explain all kinds of tenders, as well as obstacles and challenges while working with the food sector. They will explain the specificities of the buyers</w:t>
            </w:r>
            <w:r w:rsidR="00E17150" w:rsidRPr="00B456D6">
              <w:rPr>
                <w:rFonts w:asciiTheme="minorHAnsi" w:hAnsiTheme="minorHAnsi"/>
                <w:bCs/>
                <w:i/>
                <w:iCs/>
                <w:sz w:val="20"/>
              </w:rPr>
              <w:t>’</w:t>
            </w:r>
            <w:r w:rsidRPr="00B456D6">
              <w:rPr>
                <w:rFonts w:asciiTheme="minorHAnsi" w:hAnsiTheme="minorHAnsi"/>
                <w:bCs/>
                <w:i/>
                <w:iCs/>
                <w:sz w:val="20"/>
              </w:rPr>
              <w:t xml:space="preserve"> needs when purchasing food and </w:t>
            </w:r>
            <w:r w:rsidR="002B4F08" w:rsidRPr="00B456D6">
              <w:rPr>
                <w:rFonts w:asciiTheme="minorHAnsi" w:hAnsiTheme="minorHAnsi"/>
                <w:bCs/>
                <w:i/>
                <w:iCs/>
                <w:sz w:val="20"/>
              </w:rPr>
              <w:t>agr</w:t>
            </w:r>
            <w:r w:rsidR="00E17150" w:rsidRPr="00B456D6">
              <w:rPr>
                <w:rFonts w:asciiTheme="minorHAnsi" w:hAnsiTheme="minorHAnsi"/>
                <w:bCs/>
                <w:i/>
                <w:iCs/>
                <w:sz w:val="20"/>
              </w:rPr>
              <w:t>i</w:t>
            </w:r>
            <w:r w:rsidRPr="00B456D6">
              <w:rPr>
                <w:rFonts w:asciiTheme="minorHAnsi" w:hAnsiTheme="minorHAnsi"/>
                <w:bCs/>
                <w:i/>
                <w:iCs/>
                <w:sz w:val="20"/>
              </w:rPr>
              <w:t xml:space="preserve"> products.</w:t>
            </w:r>
          </w:p>
          <w:p w14:paraId="14B3DF30" w14:textId="6993CF2F" w:rsidR="009D068B" w:rsidRPr="002E4F07" w:rsidRDefault="002E4F07" w:rsidP="00DF6E21">
            <w:pPr>
              <w:spacing w:after="0" w:line="240" w:lineRule="auto"/>
              <w:jc w:val="both"/>
              <w:rPr>
                <w:rFonts w:asciiTheme="minorHAnsi" w:hAnsiTheme="minorHAnsi"/>
                <w:b/>
                <w:sz w:val="20"/>
              </w:rPr>
            </w:pPr>
            <w:r w:rsidRPr="002E4F07">
              <w:rPr>
                <w:rFonts w:asciiTheme="minorHAnsi" w:hAnsiTheme="minorHAnsi"/>
                <w:b/>
                <w:bCs/>
                <w:i/>
                <w:iCs/>
                <w:sz w:val="20"/>
              </w:rPr>
              <w:t>Q&amp;A</w:t>
            </w:r>
          </w:p>
        </w:tc>
      </w:tr>
      <w:tr w:rsidR="000B685D" w:rsidRPr="00B456D6" w14:paraId="240F7138" w14:textId="77777777" w:rsidTr="0021243E">
        <w:tc>
          <w:tcPr>
            <w:tcW w:w="1384" w:type="dxa"/>
            <w:shd w:val="clear" w:color="auto" w:fill="auto"/>
          </w:tcPr>
          <w:p w14:paraId="568E661B" w14:textId="77777777" w:rsidR="000B685D" w:rsidRPr="00B456D6" w:rsidRDefault="000B685D" w:rsidP="00DF6E21">
            <w:pPr>
              <w:spacing w:after="0" w:line="240" w:lineRule="auto"/>
              <w:rPr>
                <w:rFonts w:asciiTheme="minorHAnsi" w:hAnsiTheme="minorHAnsi"/>
                <w:sz w:val="20"/>
              </w:rPr>
            </w:pPr>
          </w:p>
        </w:tc>
        <w:tc>
          <w:tcPr>
            <w:tcW w:w="8363" w:type="dxa"/>
            <w:shd w:val="clear" w:color="auto" w:fill="auto"/>
          </w:tcPr>
          <w:p w14:paraId="2FEFF825" w14:textId="77777777" w:rsidR="000B685D" w:rsidRPr="00B456D6" w:rsidRDefault="000B685D" w:rsidP="00DF6E21">
            <w:pPr>
              <w:pStyle w:val="Nagwek1"/>
              <w:spacing w:before="0" w:after="0"/>
              <w:contextualSpacing w:val="0"/>
              <w:rPr>
                <w:rFonts w:asciiTheme="minorHAnsi" w:hAnsiTheme="minorHAnsi"/>
                <w:i/>
                <w:sz w:val="20"/>
                <w:szCs w:val="22"/>
                <w:lang w:val="en-GB" w:bidi="pl-PL"/>
              </w:rPr>
            </w:pPr>
          </w:p>
        </w:tc>
      </w:tr>
      <w:tr w:rsidR="00003AFE" w:rsidRPr="00B456D6" w14:paraId="2E3A1C12" w14:textId="77777777" w:rsidTr="0021243E">
        <w:trPr>
          <w:trHeight w:val="336"/>
        </w:trPr>
        <w:tc>
          <w:tcPr>
            <w:tcW w:w="1384" w:type="dxa"/>
            <w:shd w:val="clear" w:color="auto" w:fill="auto"/>
          </w:tcPr>
          <w:p w14:paraId="1BEB7A03" w14:textId="5BA8EF70" w:rsidR="00003AFE" w:rsidRPr="0021243E" w:rsidRDefault="00F562C7" w:rsidP="00DF6E21">
            <w:pPr>
              <w:spacing w:after="0" w:line="240" w:lineRule="auto"/>
              <w:rPr>
                <w:rFonts w:asciiTheme="minorHAnsi" w:hAnsiTheme="minorHAnsi"/>
                <w:b/>
                <w:i/>
                <w:color w:val="548DD4"/>
                <w:sz w:val="20"/>
                <w:lang w:bidi="pl-PL"/>
              </w:rPr>
            </w:pPr>
            <w:r w:rsidRPr="0021243E">
              <w:rPr>
                <w:rFonts w:asciiTheme="minorHAnsi" w:hAnsiTheme="minorHAnsi"/>
                <w:b/>
                <w:i/>
                <w:color w:val="548DD4"/>
                <w:sz w:val="20"/>
                <w:lang w:bidi="pl-PL"/>
              </w:rPr>
              <w:t>16:</w:t>
            </w:r>
            <w:r w:rsidR="002E4F07">
              <w:rPr>
                <w:rFonts w:asciiTheme="minorHAnsi" w:hAnsiTheme="minorHAnsi"/>
                <w:b/>
                <w:i/>
                <w:color w:val="548DD4"/>
                <w:sz w:val="20"/>
                <w:lang w:bidi="pl-PL"/>
              </w:rPr>
              <w:t xml:space="preserve">00 </w:t>
            </w:r>
            <w:r w:rsidRPr="0021243E">
              <w:rPr>
                <w:rFonts w:asciiTheme="minorHAnsi" w:hAnsiTheme="minorHAnsi"/>
                <w:b/>
                <w:i/>
                <w:color w:val="548DD4"/>
                <w:sz w:val="20"/>
                <w:lang w:bidi="pl-PL"/>
              </w:rPr>
              <w:t>- 16:</w:t>
            </w:r>
            <w:r w:rsidR="002E4F07">
              <w:rPr>
                <w:rFonts w:asciiTheme="minorHAnsi" w:hAnsiTheme="minorHAnsi"/>
                <w:b/>
                <w:i/>
                <w:color w:val="548DD4"/>
                <w:sz w:val="20"/>
                <w:lang w:bidi="pl-PL"/>
              </w:rPr>
              <w:t>15</w:t>
            </w:r>
          </w:p>
        </w:tc>
        <w:tc>
          <w:tcPr>
            <w:tcW w:w="8363" w:type="dxa"/>
            <w:shd w:val="clear" w:color="auto" w:fill="auto"/>
          </w:tcPr>
          <w:p w14:paraId="33B47D5D" w14:textId="458D83DD" w:rsidR="00003AFE" w:rsidRPr="00B456D6" w:rsidRDefault="0021243E" w:rsidP="00DF6E21">
            <w:pPr>
              <w:pStyle w:val="Nagwek1"/>
              <w:spacing w:before="0" w:after="0"/>
              <w:contextualSpacing w:val="0"/>
              <w:rPr>
                <w:rFonts w:asciiTheme="minorHAnsi" w:hAnsiTheme="minorHAnsi"/>
                <w:i/>
                <w:sz w:val="20"/>
                <w:szCs w:val="22"/>
                <w:lang w:val="en-GB" w:bidi="pl-PL"/>
              </w:rPr>
            </w:pPr>
            <w:r w:rsidRPr="0021243E">
              <w:rPr>
                <w:rFonts w:asciiTheme="minorHAnsi" w:hAnsiTheme="minorHAnsi"/>
                <w:b/>
                <w:i/>
                <w:color w:val="548DD4"/>
                <w:sz w:val="20"/>
                <w:lang w:bidi="pl-PL"/>
              </w:rPr>
              <w:t>COFFEE BREAK</w:t>
            </w:r>
          </w:p>
        </w:tc>
      </w:tr>
      <w:tr w:rsidR="00003AFE" w:rsidRPr="00B456D6" w14:paraId="2118C942" w14:textId="77777777" w:rsidTr="0021243E">
        <w:trPr>
          <w:trHeight w:val="258"/>
        </w:trPr>
        <w:tc>
          <w:tcPr>
            <w:tcW w:w="1384" w:type="dxa"/>
            <w:shd w:val="clear" w:color="auto" w:fill="auto"/>
          </w:tcPr>
          <w:p w14:paraId="0653BCBA" w14:textId="77777777" w:rsidR="00003AFE" w:rsidRPr="00B456D6" w:rsidRDefault="00003AFE" w:rsidP="00DF6E21">
            <w:pPr>
              <w:spacing w:after="0" w:line="240" w:lineRule="auto"/>
              <w:rPr>
                <w:rFonts w:asciiTheme="minorHAnsi" w:hAnsiTheme="minorHAnsi"/>
                <w:sz w:val="20"/>
              </w:rPr>
            </w:pPr>
          </w:p>
        </w:tc>
        <w:tc>
          <w:tcPr>
            <w:tcW w:w="8363" w:type="dxa"/>
            <w:shd w:val="clear" w:color="auto" w:fill="auto"/>
          </w:tcPr>
          <w:p w14:paraId="0E02EBB2" w14:textId="77777777" w:rsidR="004D2755" w:rsidRPr="00B456D6" w:rsidRDefault="004D2755" w:rsidP="00DF6E21">
            <w:pPr>
              <w:pStyle w:val="Nagwek1"/>
              <w:spacing w:before="0" w:after="0"/>
              <w:contextualSpacing w:val="0"/>
              <w:rPr>
                <w:rFonts w:asciiTheme="minorHAnsi" w:hAnsiTheme="minorHAnsi"/>
                <w:i/>
                <w:sz w:val="20"/>
                <w:szCs w:val="22"/>
                <w:lang w:val="en-GB" w:bidi="pl-PL"/>
              </w:rPr>
            </w:pPr>
          </w:p>
        </w:tc>
      </w:tr>
      <w:tr w:rsidR="00003AFE" w:rsidRPr="00B456D6" w14:paraId="0E5E0B62" w14:textId="77777777" w:rsidTr="0021243E">
        <w:tc>
          <w:tcPr>
            <w:tcW w:w="9747" w:type="dxa"/>
            <w:gridSpan w:val="2"/>
            <w:shd w:val="clear" w:color="auto" w:fill="auto"/>
          </w:tcPr>
          <w:p w14:paraId="4EEDA84A" w14:textId="77777777" w:rsidR="00003AFE" w:rsidRPr="00B456D6" w:rsidRDefault="00003AFE" w:rsidP="00DF6E21">
            <w:pPr>
              <w:spacing w:after="0" w:line="240" w:lineRule="auto"/>
              <w:rPr>
                <w:rFonts w:asciiTheme="minorHAnsi" w:hAnsiTheme="minorHAnsi"/>
                <w:sz w:val="20"/>
              </w:rPr>
            </w:pPr>
            <w:r w:rsidRPr="00B456D6">
              <w:rPr>
                <w:rFonts w:asciiTheme="minorHAnsi" w:hAnsiTheme="minorHAnsi"/>
                <w:b/>
                <w:color w:val="548DD4"/>
                <w:sz w:val="20"/>
              </w:rPr>
              <w:t xml:space="preserve">Workshop 3. IT, CYBERSECURITY AND MANAGEMENT SERVICES   </w:t>
            </w:r>
          </w:p>
        </w:tc>
      </w:tr>
      <w:tr w:rsidR="00003AFE" w:rsidRPr="00B456D6" w14:paraId="722DF602" w14:textId="77777777" w:rsidTr="0021243E">
        <w:tc>
          <w:tcPr>
            <w:tcW w:w="1384" w:type="dxa"/>
            <w:shd w:val="clear" w:color="auto" w:fill="DAEEF3"/>
          </w:tcPr>
          <w:p w14:paraId="48E762AD" w14:textId="3D68B391" w:rsidR="008C70F7" w:rsidRDefault="008C70F7" w:rsidP="00DF6E21">
            <w:pPr>
              <w:spacing w:after="0" w:line="240" w:lineRule="auto"/>
              <w:rPr>
                <w:rFonts w:asciiTheme="minorHAnsi" w:hAnsiTheme="minorHAnsi"/>
                <w:sz w:val="20"/>
              </w:rPr>
            </w:pPr>
            <w:r w:rsidRPr="00B456D6">
              <w:rPr>
                <w:rFonts w:asciiTheme="minorHAnsi" w:hAnsiTheme="minorHAnsi"/>
                <w:sz w:val="20"/>
              </w:rPr>
              <w:t>16:</w:t>
            </w:r>
            <w:r w:rsidR="002E4F07">
              <w:rPr>
                <w:rFonts w:asciiTheme="minorHAnsi" w:hAnsiTheme="minorHAnsi"/>
                <w:sz w:val="20"/>
              </w:rPr>
              <w:t>15- 17:45</w:t>
            </w:r>
          </w:p>
          <w:p w14:paraId="029DDBA2" w14:textId="77777777" w:rsidR="002E4F07" w:rsidRDefault="002E4F07" w:rsidP="00DF6E21">
            <w:pPr>
              <w:spacing w:after="0" w:line="240" w:lineRule="auto"/>
              <w:rPr>
                <w:rFonts w:asciiTheme="minorHAnsi" w:hAnsiTheme="minorHAnsi"/>
                <w:sz w:val="20"/>
              </w:rPr>
            </w:pPr>
          </w:p>
          <w:p w14:paraId="7CFF9397" w14:textId="77777777" w:rsidR="002E4F07" w:rsidRDefault="002E4F07" w:rsidP="00DF6E21">
            <w:pPr>
              <w:spacing w:after="0" w:line="240" w:lineRule="auto"/>
              <w:rPr>
                <w:rFonts w:asciiTheme="minorHAnsi" w:hAnsiTheme="minorHAnsi"/>
                <w:sz w:val="20"/>
              </w:rPr>
            </w:pPr>
          </w:p>
          <w:p w14:paraId="73CDFB78" w14:textId="77777777" w:rsidR="002E4F07" w:rsidRDefault="002E4F07" w:rsidP="00DF6E21">
            <w:pPr>
              <w:spacing w:after="0" w:line="240" w:lineRule="auto"/>
              <w:rPr>
                <w:rFonts w:asciiTheme="minorHAnsi" w:hAnsiTheme="minorHAnsi"/>
                <w:sz w:val="20"/>
              </w:rPr>
            </w:pPr>
          </w:p>
          <w:p w14:paraId="403525DA" w14:textId="77777777" w:rsidR="002E4F07" w:rsidRDefault="002E4F07" w:rsidP="00DF6E21">
            <w:pPr>
              <w:spacing w:after="0" w:line="240" w:lineRule="auto"/>
              <w:rPr>
                <w:rFonts w:asciiTheme="minorHAnsi" w:hAnsiTheme="minorHAnsi"/>
                <w:sz w:val="20"/>
              </w:rPr>
            </w:pPr>
          </w:p>
          <w:p w14:paraId="51F9EE64" w14:textId="77777777" w:rsidR="002E4F07" w:rsidRDefault="002E4F07" w:rsidP="00DF6E21">
            <w:pPr>
              <w:spacing w:after="0" w:line="240" w:lineRule="auto"/>
              <w:rPr>
                <w:rFonts w:asciiTheme="minorHAnsi" w:hAnsiTheme="minorHAnsi"/>
                <w:sz w:val="20"/>
              </w:rPr>
            </w:pPr>
          </w:p>
          <w:p w14:paraId="7C3B5621" w14:textId="77777777" w:rsidR="002E4F07" w:rsidRDefault="002E4F07" w:rsidP="00DF6E21">
            <w:pPr>
              <w:spacing w:after="0" w:line="240" w:lineRule="auto"/>
              <w:rPr>
                <w:rFonts w:asciiTheme="minorHAnsi" w:hAnsiTheme="minorHAnsi"/>
                <w:sz w:val="20"/>
              </w:rPr>
            </w:pPr>
          </w:p>
          <w:p w14:paraId="0B642E19" w14:textId="77777777" w:rsidR="002E4F07" w:rsidRDefault="002E4F07" w:rsidP="00DF6E21">
            <w:pPr>
              <w:spacing w:after="0" w:line="240" w:lineRule="auto"/>
              <w:rPr>
                <w:rFonts w:asciiTheme="minorHAnsi" w:hAnsiTheme="minorHAnsi"/>
                <w:sz w:val="20"/>
              </w:rPr>
            </w:pPr>
          </w:p>
          <w:p w14:paraId="1D491D2C" w14:textId="77777777" w:rsidR="002E4F07" w:rsidRDefault="002E4F07" w:rsidP="00DF6E21">
            <w:pPr>
              <w:spacing w:after="0" w:line="240" w:lineRule="auto"/>
              <w:rPr>
                <w:rFonts w:asciiTheme="minorHAnsi" w:hAnsiTheme="minorHAnsi"/>
                <w:sz w:val="20"/>
              </w:rPr>
            </w:pPr>
          </w:p>
          <w:p w14:paraId="18F0DB48" w14:textId="77777777" w:rsidR="002E4F07" w:rsidRDefault="002E4F07" w:rsidP="00DF6E21">
            <w:pPr>
              <w:spacing w:after="0" w:line="240" w:lineRule="auto"/>
              <w:rPr>
                <w:rFonts w:asciiTheme="minorHAnsi" w:hAnsiTheme="minorHAnsi"/>
                <w:sz w:val="20"/>
              </w:rPr>
            </w:pPr>
          </w:p>
          <w:p w14:paraId="6B1918C5" w14:textId="77777777" w:rsidR="002E4F07" w:rsidRDefault="002E4F07" w:rsidP="00DF6E21">
            <w:pPr>
              <w:spacing w:after="0" w:line="240" w:lineRule="auto"/>
              <w:rPr>
                <w:rFonts w:asciiTheme="minorHAnsi" w:hAnsiTheme="minorHAnsi"/>
                <w:sz w:val="20"/>
              </w:rPr>
            </w:pPr>
          </w:p>
          <w:p w14:paraId="3CD81F93" w14:textId="77777777" w:rsidR="002E4F07" w:rsidRDefault="002E4F07" w:rsidP="00DF6E21">
            <w:pPr>
              <w:spacing w:after="0" w:line="240" w:lineRule="auto"/>
              <w:rPr>
                <w:rFonts w:asciiTheme="minorHAnsi" w:hAnsiTheme="minorHAnsi"/>
                <w:sz w:val="20"/>
              </w:rPr>
            </w:pPr>
          </w:p>
          <w:p w14:paraId="4A40145B" w14:textId="77777777" w:rsidR="002E4F07" w:rsidRDefault="002E4F07" w:rsidP="00DF6E21">
            <w:pPr>
              <w:spacing w:after="0" w:line="240" w:lineRule="auto"/>
              <w:rPr>
                <w:rFonts w:asciiTheme="minorHAnsi" w:hAnsiTheme="minorHAnsi"/>
                <w:sz w:val="20"/>
              </w:rPr>
            </w:pPr>
          </w:p>
          <w:p w14:paraId="1759CB9D" w14:textId="77777777" w:rsidR="002E4F07" w:rsidRDefault="002E4F07" w:rsidP="00DF6E21">
            <w:pPr>
              <w:spacing w:after="0" w:line="240" w:lineRule="auto"/>
              <w:rPr>
                <w:rFonts w:asciiTheme="minorHAnsi" w:hAnsiTheme="minorHAnsi"/>
                <w:sz w:val="20"/>
              </w:rPr>
            </w:pPr>
          </w:p>
          <w:p w14:paraId="6AE516BB" w14:textId="77777777" w:rsidR="002E4F07" w:rsidRDefault="002E4F07" w:rsidP="00DF6E21">
            <w:pPr>
              <w:spacing w:after="0" w:line="240" w:lineRule="auto"/>
              <w:rPr>
                <w:rFonts w:asciiTheme="minorHAnsi" w:hAnsiTheme="minorHAnsi"/>
                <w:sz w:val="20"/>
              </w:rPr>
            </w:pPr>
          </w:p>
          <w:p w14:paraId="71A5F5D2" w14:textId="77777777" w:rsidR="002E4F07" w:rsidRDefault="002E4F07" w:rsidP="00DF6E21">
            <w:pPr>
              <w:spacing w:after="0" w:line="240" w:lineRule="auto"/>
              <w:rPr>
                <w:rFonts w:asciiTheme="minorHAnsi" w:hAnsiTheme="minorHAnsi"/>
                <w:sz w:val="20"/>
              </w:rPr>
            </w:pPr>
          </w:p>
          <w:p w14:paraId="06D47D17" w14:textId="77777777" w:rsidR="002E4F07" w:rsidRDefault="002E4F07" w:rsidP="00DF6E21">
            <w:pPr>
              <w:spacing w:after="0" w:line="240" w:lineRule="auto"/>
              <w:rPr>
                <w:rFonts w:asciiTheme="minorHAnsi" w:hAnsiTheme="minorHAnsi"/>
                <w:sz w:val="20"/>
              </w:rPr>
            </w:pPr>
          </w:p>
          <w:p w14:paraId="20CFA251" w14:textId="77777777" w:rsidR="002E4F07" w:rsidRDefault="002E4F07" w:rsidP="00DF6E21">
            <w:pPr>
              <w:spacing w:after="0" w:line="240" w:lineRule="auto"/>
              <w:rPr>
                <w:rFonts w:asciiTheme="minorHAnsi" w:hAnsiTheme="minorHAnsi"/>
                <w:sz w:val="20"/>
              </w:rPr>
            </w:pPr>
          </w:p>
          <w:p w14:paraId="5892B16D" w14:textId="77777777" w:rsidR="002E4F07" w:rsidRDefault="002E4F07" w:rsidP="00DF6E21">
            <w:pPr>
              <w:spacing w:after="0" w:line="240" w:lineRule="auto"/>
              <w:rPr>
                <w:rFonts w:asciiTheme="minorHAnsi" w:hAnsiTheme="minorHAnsi"/>
                <w:sz w:val="20"/>
              </w:rPr>
            </w:pPr>
          </w:p>
          <w:p w14:paraId="6FC169E6" w14:textId="3A0D7417" w:rsidR="00003AFE" w:rsidRPr="00B456D6" w:rsidRDefault="002E4F07" w:rsidP="00DF6E21">
            <w:pPr>
              <w:spacing w:after="0" w:line="240" w:lineRule="auto"/>
              <w:rPr>
                <w:rFonts w:asciiTheme="minorHAnsi" w:hAnsiTheme="minorHAnsi"/>
                <w:sz w:val="20"/>
              </w:rPr>
            </w:pPr>
            <w:r w:rsidRPr="00B456D6">
              <w:rPr>
                <w:rFonts w:asciiTheme="minorHAnsi" w:hAnsiTheme="minorHAnsi"/>
                <w:sz w:val="20"/>
              </w:rPr>
              <w:t>1</w:t>
            </w:r>
            <w:r>
              <w:rPr>
                <w:rFonts w:asciiTheme="minorHAnsi" w:hAnsiTheme="minorHAnsi"/>
                <w:sz w:val="20"/>
              </w:rPr>
              <w:t>7:45 _ 18:00</w:t>
            </w:r>
          </w:p>
        </w:tc>
        <w:tc>
          <w:tcPr>
            <w:tcW w:w="8363" w:type="dxa"/>
            <w:shd w:val="clear" w:color="auto" w:fill="DAEEF3"/>
          </w:tcPr>
          <w:p w14:paraId="72505D3B" w14:textId="02F1EC89" w:rsidR="002A0151" w:rsidRPr="003F2EAC" w:rsidRDefault="002A0151" w:rsidP="00DF6E21">
            <w:pPr>
              <w:pStyle w:val="Akapitzlist"/>
              <w:numPr>
                <w:ilvl w:val="0"/>
                <w:numId w:val="2"/>
              </w:numPr>
              <w:spacing w:before="0" w:after="0" w:line="240" w:lineRule="auto"/>
              <w:ind w:left="175" w:hanging="141"/>
              <w:contextualSpacing w:val="0"/>
              <w:rPr>
                <w:rFonts w:asciiTheme="minorHAnsi" w:hAnsiTheme="minorHAnsi"/>
                <w:b/>
                <w:color w:val="auto"/>
                <w:sz w:val="20"/>
                <w:lang w:val="en-GB"/>
              </w:rPr>
            </w:pPr>
            <w:r w:rsidRPr="003F2EAC">
              <w:rPr>
                <w:rFonts w:asciiTheme="minorHAnsi" w:hAnsiTheme="minorHAnsi"/>
                <w:b/>
                <w:color w:val="auto"/>
                <w:sz w:val="20"/>
                <w:lang w:val="en-GB"/>
              </w:rPr>
              <w:t>OICT: Dr Thomas P. Braun, Chief, Global Security &amp; Architecture Section (US)</w:t>
            </w:r>
            <w:r w:rsidR="00142E02" w:rsidRPr="003F2EAC">
              <w:rPr>
                <w:rFonts w:asciiTheme="minorHAnsi" w:hAnsiTheme="minorHAnsi"/>
                <w:b/>
                <w:color w:val="auto"/>
                <w:sz w:val="20"/>
                <w:lang w:val="en-GB"/>
              </w:rPr>
              <w:t xml:space="preserve"> </w:t>
            </w:r>
          </w:p>
          <w:p w14:paraId="101587FD" w14:textId="597E59B8" w:rsidR="002A0151" w:rsidRPr="003F2EAC" w:rsidRDefault="002A0151" w:rsidP="00DF6E21">
            <w:pPr>
              <w:pStyle w:val="Akapitzlist"/>
              <w:numPr>
                <w:ilvl w:val="0"/>
                <w:numId w:val="2"/>
              </w:numPr>
              <w:spacing w:before="0" w:after="0" w:line="240" w:lineRule="auto"/>
              <w:ind w:left="175" w:hanging="141"/>
              <w:contextualSpacing w:val="0"/>
              <w:rPr>
                <w:rFonts w:asciiTheme="minorHAnsi" w:hAnsiTheme="minorHAnsi"/>
                <w:b/>
                <w:color w:val="auto"/>
                <w:sz w:val="20"/>
                <w:lang w:val="en-GB"/>
              </w:rPr>
            </w:pPr>
            <w:r w:rsidRPr="003F2EAC">
              <w:rPr>
                <w:rFonts w:asciiTheme="minorHAnsi" w:hAnsiTheme="minorHAnsi"/>
                <w:b/>
                <w:color w:val="auto"/>
                <w:sz w:val="20"/>
                <w:lang w:val="en-GB"/>
              </w:rPr>
              <w:t>UN DFS: Mr Anthony O’Mullane,</w:t>
            </w:r>
            <w:r w:rsidR="00110D03">
              <w:rPr>
                <w:rFonts w:asciiTheme="minorHAnsi" w:hAnsiTheme="minorHAnsi"/>
                <w:b/>
                <w:color w:val="auto"/>
                <w:sz w:val="20"/>
                <w:lang w:val="en-GB"/>
              </w:rPr>
              <w:t xml:space="preserve"> </w:t>
            </w:r>
            <w:r w:rsidRPr="003F2EAC">
              <w:rPr>
                <w:rFonts w:asciiTheme="minorHAnsi" w:hAnsiTheme="minorHAnsi"/>
                <w:b/>
                <w:color w:val="auto"/>
                <w:sz w:val="20"/>
                <w:lang w:val="en-GB"/>
              </w:rPr>
              <w:t>Director, Information and Communications Technology Division,</w:t>
            </w:r>
            <w:r w:rsidR="00110D03">
              <w:rPr>
                <w:rFonts w:asciiTheme="minorHAnsi" w:hAnsiTheme="minorHAnsi" w:cs="Arial"/>
                <w:sz w:val="18"/>
                <w:szCs w:val="20"/>
                <w:lang w:val="en-US"/>
              </w:rPr>
              <w:t xml:space="preserve"> </w:t>
            </w:r>
            <w:r w:rsidRPr="003F2EAC">
              <w:rPr>
                <w:rFonts w:asciiTheme="minorHAnsi" w:hAnsiTheme="minorHAnsi"/>
                <w:b/>
                <w:color w:val="auto"/>
                <w:sz w:val="20"/>
                <w:lang w:val="en-GB"/>
              </w:rPr>
              <w:t>Department of Field Support (US)</w:t>
            </w:r>
            <w:r w:rsidR="00142E02" w:rsidRPr="003F2EAC">
              <w:rPr>
                <w:rFonts w:asciiTheme="minorHAnsi" w:hAnsiTheme="minorHAnsi"/>
                <w:b/>
                <w:color w:val="auto"/>
                <w:sz w:val="20"/>
                <w:lang w:val="en-US"/>
              </w:rPr>
              <w:t xml:space="preserve"> (tbc)</w:t>
            </w:r>
          </w:p>
          <w:p w14:paraId="250EA996" w14:textId="0C220C71" w:rsidR="002A0151" w:rsidRPr="003F2EAC" w:rsidRDefault="002A0151" w:rsidP="00DF6E21">
            <w:pPr>
              <w:pStyle w:val="Akapitzlist"/>
              <w:numPr>
                <w:ilvl w:val="0"/>
                <w:numId w:val="2"/>
              </w:numPr>
              <w:spacing w:before="0" w:after="0" w:line="240" w:lineRule="auto"/>
              <w:ind w:left="175" w:hanging="141"/>
              <w:contextualSpacing w:val="0"/>
              <w:rPr>
                <w:rFonts w:asciiTheme="minorHAnsi" w:hAnsiTheme="minorHAnsi"/>
                <w:b/>
                <w:color w:val="auto"/>
                <w:sz w:val="20"/>
                <w:lang w:val="en-GB"/>
              </w:rPr>
            </w:pPr>
            <w:r w:rsidRPr="003F2EAC">
              <w:rPr>
                <w:rFonts w:asciiTheme="minorHAnsi" w:hAnsiTheme="minorHAnsi"/>
                <w:b/>
                <w:color w:val="auto"/>
                <w:sz w:val="20"/>
                <w:lang w:val="en-GB"/>
              </w:rPr>
              <w:t xml:space="preserve">UN/PD: Mr R Gregory Kuchler, Chief, Communication &amp; IT Section (US) </w:t>
            </w:r>
            <w:r w:rsidR="00142E02" w:rsidRPr="003F2EAC">
              <w:rPr>
                <w:rFonts w:asciiTheme="minorHAnsi" w:hAnsiTheme="minorHAnsi"/>
                <w:b/>
                <w:color w:val="auto"/>
                <w:sz w:val="20"/>
                <w:lang w:val="en-US"/>
              </w:rPr>
              <w:t>(tbc)</w:t>
            </w:r>
          </w:p>
          <w:p w14:paraId="0A722DA4" w14:textId="77777777" w:rsidR="005904C3" w:rsidRPr="00B456D6" w:rsidRDefault="005904C3" w:rsidP="00DF6E21">
            <w:pPr>
              <w:spacing w:after="0" w:line="240" w:lineRule="auto"/>
              <w:jc w:val="both"/>
              <w:rPr>
                <w:rFonts w:asciiTheme="minorHAnsi" w:hAnsiTheme="minorHAnsi"/>
                <w:i/>
                <w:sz w:val="20"/>
              </w:rPr>
            </w:pPr>
          </w:p>
          <w:p w14:paraId="594DA3CD" w14:textId="77777777" w:rsidR="00003AFE" w:rsidRPr="00B456D6" w:rsidRDefault="00003AFE" w:rsidP="00DF6E21">
            <w:pPr>
              <w:spacing w:after="0" w:line="240" w:lineRule="auto"/>
              <w:jc w:val="both"/>
              <w:rPr>
                <w:rFonts w:asciiTheme="minorHAnsi" w:hAnsiTheme="minorHAnsi"/>
                <w:i/>
                <w:sz w:val="20"/>
              </w:rPr>
            </w:pPr>
            <w:r w:rsidRPr="00B456D6">
              <w:rPr>
                <w:rFonts w:asciiTheme="minorHAnsi" w:hAnsiTheme="minorHAnsi"/>
                <w:i/>
                <w:sz w:val="20"/>
              </w:rPr>
              <w:t>The UN and its agencies are very complex institutions requiring sophisticated means of communicating among themselves and t</w:t>
            </w:r>
            <w:r w:rsidR="002B4F08" w:rsidRPr="00B456D6">
              <w:rPr>
                <w:rFonts w:asciiTheme="minorHAnsi" w:hAnsiTheme="minorHAnsi"/>
                <w:i/>
                <w:sz w:val="20"/>
              </w:rPr>
              <w:t xml:space="preserve">he member states; they need to </w:t>
            </w:r>
            <w:r w:rsidRPr="00B456D6">
              <w:rPr>
                <w:rFonts w:asciiTheme="minorHAnsi" w:hAnsiTheme="minorHAnsi"/>
                <w:i/>
                <w:sz w:val="20"/>
              </w:rPr>
              <w:t>connect with people and media. They deal with</w:t>
            </w:r>
            <w:r w:rsidR="00C26745" w:rsidRPr="00B456D6">
              <w:rPr>
                <w:rFonts w:asciiTheme="minorHAnsi" w:hAnsiTheme="minorHAnsi"/>
                <w:i/>
                <w:sz w:val="20"/>
              </w:rPr>
              <w:t xml:space="preserve"> budgets worth</w:t>
            </w:r>
            <w:r w:rsidRPr="00B456D6">
              <w:rPr>
                <w:rFonts w:asciiTheme="minorHAnsi" w:hAnsiTheme="minorHAnsi"/>
                <w:i/>
                <w:sz w:val="20"/>
              </w:rPr>
              <w:t xml:space="preserve"> billions</w:t>
            </w:r>
            <w:r w:rsidR="00C26745" w:rsidRPr="00B456D6">
              <w:rPr>
                <w:rFonts w:asciiTheme="minorHAnsi" w:hAnsiTheme="minorHAnsi"/>
                <w:i/>
                <w:sz w:val="20"/>
              </w:rPr>
              <w:t xml:space="preserve"> of</w:t>
            </w:r>
            <w:r w:rsidRPr="00B456D6">
              <w:rPr>
                <w:rFonts w:asciiTheme="minorHAnsi" w:hAnsiTheme="minorHAnsi"/>
                <w:i/>
                <w:sz w:val="20"/>
              </w:rPr>
              <w:t xml:space="preserve"> USD  and process a huge amount of data. The common problem for all is the data protection, while remaining open and accessible to various stake-holders. The  UN aspires to treat big data safely and responsibly as a public good. </w:t>
            </w:r>
          </w:p>
          <w:p w14:paraId="1291C44B" w14:textId="77777777" w:rsidR="000A40FC" w:rsidRPr="00B456D6" w:rsidRDefault="00003AFE" w:rsidP="00DF6E21">
            <w:pPr>
              <w:spacing w:after="0" w:line="240" w:lineRule="auto"/>
              <w:jc w:val="both"/>
              <w:rPr>
                <w:rFonts w:asciiTheme="minorHAnsi" w:hAnsiTheme="minorHAnsi"/>
                <w:i/>
                <w:sz w:val="20"/>
              </w:rPr>
            </w:pPr>
            <w:r w:rsidRPr="00B456D6">
              <w:rPr>
                <w:rFonts w:asciiTheme="minorHAnsi" w:hAnsiTheme="minorHAnsi"/>
                <w:i/>
                <w:sz w:val="20"/>
              </w:rPr>
              <w:t xml:space="preserve">Data protection is a crucial element  for the peacekeeping missions, since they operate in unsecure environment and threat of cyber-attacks. There is a continuous need for new technologies, better solutions and best protection. During this </w:t>
            </w:r>
            <w:r w:rsidR="002B4F08" w:rsidRPr="00B456D6">
              <w:rPr>
                <w:rFonts w:asciiTheme="minorHAnsi" w:hAnsiTheme="minorHAnsi"/>
                <w:i/>
                <w:sz w:val="20"/>
              </w:rPr>
              <w:t>session</w:t>
            </w:r>
            <w:r w:rsidRPr="00B456D6">
              <w:rPr>
                <w:rFonts w:asciiTheme="minorHAnsi" w:hAnsiTheme="minorHAnsi"/>
                <w:i/>
                <w:sz w:val="20"/>
              </w:rPr>
              <w:t xml:space="preserve"> the participants will gain knowledge about the needs and challenges facing peacekeeping mi</w:t>
            </w:r>
            <w:r w:rsidR="000A40FC" w:rsidRPr="00B456D6">
              <w:rPr>
                <w:rFonts w:asciiTheme="minorHAnsi" w:hAnsiTheme="minorHAnsi"/>
                <w:i/>
                <w:sz w:val="20"/>
              </w:rPr>
              <w:t xml:space="preserve">ssions and other UN operations </w:t>
            </w:r>
            <w:r w:rsidRPr="00B456D6">
              <w:rPr>
                <w:rFonts w:asciiTheme="minorHAnsi" w:hAnsiTheme="minorHAnsi"/>
                <w:i/>
                <w:sz w:val="20"/>
              </w:rPr>
              <w:t>in terms of IT and cybersecurity.</w:t>
            </w:r>
          </w:p>
          <w:p w14:paraId="74BD8F26" w14:textId="77777777" w:rsidR="00003AFE" w:rsidRDefault="000A40FC" w:rsidP="00DF6E21">
            <w:pPr>
              <w:spacing w:after="0" w:line="240" w:lineRule="auto"/>
              <w:jc w:val="both"/>
              <w:rPr>
                <w:rFonts w:asciiTheme="minorHAnsi" w:hAnsiTheme="minorHAnsi"/>
                <w:i/>
                <w:sz w:val="20"/>
              </w:rPr>
            </w:pPr>
            <w:r w:rsidRPr="00B456D6">
              <w:rPr>
                <w:rFonts w:asciiTheme="minorHAnsi" w:hAnsiTheme="minorHAnsi"/>
                <w:i/>
                <w:sz w:val="20"/>
              </w:rPr>
              <w:t xml:space="preserve">In 2017 more than </w:t>
            </w:r>
            <w:r w:rsidRPr="00B456D6">
              <w:rPr>
                <w:rFonts w:asciiTheme="minorHAnsi" w:hAnsiTheme="minorHAnsi"/>
                <w:bCs/>
                <w:i/>
                <w:iCs/>
                <w:sz w:val="20"/>
              </w:rPr>
              <w:t>$</w:t>
            </w:r>
            <w:r w:rsidRPr="00B456D6">
              <w:rPr>
                <w:rFonts w:asciiTheme="minorHAnsi" w:hAnsiTheme="minorHAnsi"/>
                <w:i/>
                <w:sz w:val="20"/>
              </w:rPr>
              <w:t xml:space="preserve">700 mn was dedicated for </w:t>
            </w:r>
            <w:r w:rsidR="00C26745" w:rsidRPr="00B456D6">
              <w:rPr>
                <w:rFonts w:asciiTheme="minorHAnsi" w:hAnsiTheme="minorHAnsi"/>
                <w:i/>
                <w:sz w:val="20"/>
              </w:rPr>
              <w:t>c</w:t>
            </w:r>
            <w:r w:rsidRPr="00B456D6">
              <w:rPr>
                <w:rFonts w:asciiTheme="minorHAnsi" w:hAnsiTheme="minorHAnsi"/>
                <w:i/>
                <w:sz w:val="20"/>
              </w:rPr>
              <w:t xml:space="preserve">omputer </w:t>
            </w:r>
            <w:r w:rsidR="00C26745" w:rsidRPr="00B456D6">
              <w:rPr>
                <w:rFonts w:asciiTheme="minorHAnsi" w:hAnsiTheme="minorHAnsi"/>
                <w:i/>
                <w:sz w:val="20"/>
              </w:rPr>
              <w:t>e</w:t>
            </w:r>
            <w:r w:rsidRPr="00B456D6">
              <w:rPr>
                <w:rFonts w:asciiTheme="minorHAnsi" w:hAnsiTheme="minorHAnsi"/>
                <w:i/>
                <w:sz w:val="20"/>
              </w:rPr>
              <w:t xml:space="preserve">quipment and </w:t>
            </w:r>
            <w:r w:rsidR="00C26745" w:rsidRPr="00B456D6">
              <w:rPr>
                <w:rFonts w:asciiTheme="minorHAnsi" w:hAnsiTheme="minorHAnsi"/>
                <w:i/>
                <w:sz w:val="20"/>
              </w:rPr>
              <w:t>a</w:t>
            </w:r>
            <w:r w:rsidRPr="00B456D6">
              <w:rPr>
                <w:rFonts w:asciiTheme="minorHAnsi" w:hAnsiTheme="minorHAnsi"/>
                <w:i/>
                <w:sz w:val="20"/>
              </w:rPr>
              <w:t xml:space="preserve">ccessories, </w:t>
            </w:r>
            <w:r w:rsidR="00C26745" w:rsidRPr="00B456D6">
              <w:rPr>
                <w:rFonts w:asciiTheme="minorHAnsi" w:hAnsiTheme="minorHAnsi"/>
                <w:i/>
                <w:sz w:val="20"/>
              </w:rPr>
              <w:t>l</w:t>
            </w:r>
            <w:r w:rsidRPr="00B456D6">
              <w:rPr>
                <w:rFonts w:asciiTheme="minorHAnsi" w:hAnsiTheme="minorHAnsi"/>
                <w:i/>
                <w:sz w:val="20"/>
              </w:rPr>
              <w:t xml:space="preserve">aboratory and </w:t>
            </w:r>
            <w:r w:rsidR="00C26745" w:rsidRPr="00B456D6">
              <w:rPr>
                <w:rFonts w:asciiTheme="minorHAnsi" w:hAnsiTheme="minorHAnsi"/>
                <w:i/>
                <w:sz w:val="20"/>
              </w:rPr>
              <w:t>s</w:t>
            </w:r>
            <w:r w:rsidRPr="00B456D6">
              <w:rPr>
                <w:rFonts w:asciiTheme="minorHAnsi" w:hAnsiTheme="minorHAnsi"/>
                <w:i/>
                <w:sz w:val="20"/>
              </w:rPr>
              <w:t xml:space="preserve">cientific </w:t>
            </w:r>
            <w:r w:rsidR="00C26745" w:rsidRPr="00B456D6">
              <w:rPr>
                <w:rFonts w:asciiTheme="minorHAnsi" w:hAnsiTheme="minorHAnsi"/>
                <w:i/>
                <w:sz w:val="20"/>
              </w:rPr>
              <w:t>e</w:t>
            </w:r>
            <w:r w:rsidRPr="00B456D6">
              <w:rPr>
                <w:rFonts w:asciiTheme="minorHAnsi" w:hAnsiTheme="minorHAnsi"/>
                <w:i/>
                <w:sz w:val="20"/>
              </w:rPr>
              <w:t xml:space="preserve">quipment, </w:t>
            </w:r>
            <w:r w:rsidR="00C26745" w:rsidRPr="00B456D6">
              <w:rPr>
                <w:rFonts w:asciiTheme="minorHAnsi" w:hAnsiTheme="minorHAnsi"/>
                <w:i/>
                <w:sz w:val="20"/>
              </w:rPr>
              <w:t>d</w:t>
            </w:r>
            <w:r w:rsidRPr="00B456D6">
              <w:rPr>
                <w:rFonts w:asciiTheme="minorHAnsi" w:hAnsiTheme="minorHAnsi"/>
                <w:i/>
                <w:sz w:val="20"/>
              </w:rPr>
              <w:t xml:space="preserve">ata </w:t>
            </w:r>
            <w:r w:rsidR="00C26745" w:rsidRPr="00B456D6">
              <w:rPr>
                <w:rFonts w:asciiTheme="minorHAnsi" w:hAnsiTheme="minorHAnsi"/>
                <w:i/>
                <w:sz w:val="20"/>
              </w:rPr>
              <w:t>v</w:t>
            </w:r>
            <w:r w:rsidRPr="00B456D6">
              <w:rPr>
                <w:rFonts w:asciiTheme="minorHAnsi" w:hAnsiTheme="minorHAnsi"/>
                <w:i/>
                <w:sz w:val="20"/>
              </w:rPr>
              <w:t xml:space="preserve">oice or </w:t>
            </w:r>
            <w:r w:rsidR="00C26745" w:rsidRPr="00B456D6">
              <w:rPr>
                <w:rFonts w:asciiTheme="minorHAnsi" w:hAnsiTheme="minorHAnsi"/>
                <w:i/>
                <w:sz w:val="20"/>
              </w:rPr>
              <w:t>m</w:t>
            </w:r>
            <w:r w:rsidRPr="00B456D6">
              <w:rPr>
                <w:rFonts w:asciiTheme="minorHAnsi" w:hAnsiTheme="minorHAnsi"/>
                <w:i/>
                <w:sz w:val="20"/>
              </w:rPr>
              <w:t xml:space="preserve">ultimedia </w:t>
            </w:r>
            <w:r w:rsidR="00C26745" w:rsidRPr="00B456D6">
              <w:rPr>
                <w:rFonts w:asciiTheme="minorHAnsi" w:hAnsiTheme="minorHAnsi"/>
                <w:i/>
                <w:sz w:val="20"/>
              </w:rPr>
              <w:t>n</w:t>
            </w:r>
            <w:r w:rsidRPr="00B456D6">
              <w:rPr>
                <w:rFonts w:asciiTheme="minorHAnsi" w:hAnsiTheme="minorHAnsi"/>
                <w:i/>
                <w:sz w:val="20"/>
              </w:rPr>
              <w:t xml:space="preserve">etwork </w:t>
            </w:r>
            <w:r w:rsidR="00C26745" w:rsidRPr="00B456D6">
              <w:rPr>
                <w:rFonts w:asciiTheme="minorHAnsi" w:hAnsiTheme="minorHAnsi"/>
                <w:i/>
                <w:sz w:val="20"/>
              </w:rPr>
              <w:t>e</w:t>
            </w:r>
            <w:r w:rsidRPr="00B456D6">
              <w:rPr>
                <w:rFonts w:asciiTheme="minorHAnsi" w:hAnsiTheme="minorHAnsi"/>
                <w:i/>
                <w:sz w:val="20"/>
              </w:rPr>
              <w:t xml:space="preserve">quipment or </w:t>
            </w:r>
            <w:r w:rsidR="00C26745" w:rsidRPr="00B456D6">
              <w:rPr>
                <w:rFonts w:asciiTheme="minorHAnsi" w:hAnsiTheme="minorHAnsi"/>
                <w:i/>
                <w:sz w:val="20"/>
              </w:rPr>
              <w:t>p</w:t>
            </w:r>
            <w:r w:rsidRPr="00B456D6">
              <w:rPr>
                <w:rFonts w:asciiTheme="minorHAnsi" w:hAnsiTheme="minorHAnsi"/>
                <w:i/>
                <w:sz w:val="20"/>
              </w:rPr>
              <w:t xml:space="preserve">latforms and </w:t>
            </w:r>
            <w:r w:rsidR="00C26745" w:rsidRPr="00B456D6">
              <w:rPr>
                <w:rFonts w:asciiTheme="minorHAnsi" w:hAnsiTheme="minorHAnsi"/>
                <w:i/>
                <w:sz w:val="20"/>
              </w:rPr>
              <w:t>a</w:t>
            </w:r>
            <w:r w:rsidRPr="00B456D6">
              <w:rPr>
                <w:rFonts w:asciiTheme="minorHAnsi" w:hAnsiTheme="minorHAnsi"/>
                <w:i/>
                <w:sz w:val="20"/>
              </w:rPr>
              <w:t xml:space="preserve">ccessories, </w:t>
            </w:r>
            <w:r w:rsidR="00C26745" w:rsidRPr="00B456D6">
              <w:rPr>
                <w:rFonts w:asciiTheme="minorHAnsi" w:hAnsiTheme="minorHAnsi"/>
                <w:i/>
                <w:sz w:val="20"/>
              </w:rPr>
              <w:t>s</w:t>
            </w:r>
            <w:r w:rsidRPr="00B456D6">
              <w:rPr>
                <w:rFonts w:asciiTheme="minorHAnsi" w:hAnsiTheme="minorHAnsi"/>
                <w:i/>
                <w:sz w:val="20"/>
              </w:rPr>
              <w:t xml:space="preserve">oftware, </w:t>
            </w:r>
            <w:r w:rsidR="00C26745" w:rsidRPr="00B456D6">
              <w:rPr>
                <w:rFonts w:asciiTheme="minorHAnsi" w:hAnsiTheme="minorHAnsi"/>
                <w:i/>
                <w:sz w:val="20"/>
              </w:rPr>
              <w:t>m</w:t>
            </w:r>
            <w:r w:rsidRPr="00B456D6">
              <w:rPr>
                <w:rFonts w:asciiTheme="minorHAnsi" w:hAnsiTheme="minorHAnsi"/>
                <w:i/>
                <w:sz w:val="20"/>
              </w:rPr>
              <w:t xml:space="preserve">easuring and </w:t>
            </w:r>
            <w:r w:rsidR="00C26745" w:rsidRPr="00B456D6">
              <w:rPr>
                <w:rFonts w:asciiTheme="minorHAnsi" w:hAnsiTheme="minorHAnsi"/>
                <w:i/>
                <w:sz w:val="20"/>
              </w:rPr>
              <w:t>o</w:t>
            </w:r>
            <w:r w:rsidRPr="00B456D6">
              <w:rPr>
                <w:rFonts w:asciiTheme="minorHAnsi" w:hAnsiTheme="minorHAnsi"/>
                <w:i/>
                <w:sz w:val="20"/>
              </w:rPr>
              <w:t xml:space="preserve">bserving and </w:t>
            </w:r>
            <w:r w:rsidR="00C26745" w:rsidRPr="00B456D6">
              <w:rPr>
                <w:rFonts w:asciiTheme="minorHAnsi" w:hAnsiTheme="minorHAnsi"/>
                <w:i/>
                <w:sz w:val="20"/>
              </w:rPr>
              <w:t>t</w:t>
            </w:r>
            <w:r w:rsidRPr="00B456D6">
              <w:rPr>
                <w:rFonts w:asciiTheme="minorHAnsi" w:hAnsiTheme="minorHAnsi"/>
                <w:i/>
                <w:sz w:val="20"/>
              </w:rPr>
              <w:t xml:space="preserve">esting </w:t>
            </w:r>
            <w:r w:rsidR="00C26745" w:rsidRPr="00B456D6">
              <w:rPr>
                <w:rFonts w:asciiTheme="minorHAnsi" w:hAnsiTheme="minorHAnsi"/>
                <w:i/>
                <w:sz w:val="20"/>
              </w:rPr>
              <w:t>i</w:t>
            </w:r>
            <w:r w:rsidRPr="00B456D6">
              <w:rPr>
                <w:rFonts w:asciiTheme="minorHAnsi" w:hAnsiTheme="minorHAnsi"/>
                <w:i/>
                <w:sz w:val="20"/>
              </w:rPr>
              <w:t xml:space="preserve">nstruments. Overall </w:t>
            </w:r>
            <w:r w:rsidR="00C26745" w:rsidRPr="00B456D6">
              <w:rPr>
                <w:rFonts w:asciiTheme="minorHAnsi" w:hAnsiTheme="minorHAnsi"/>
                <w:i/>
                <w:sz w:val="20"/>
              </w:rPr>
              <w:t>p</w:t>
            </w:r>
            <w:r w:rsidRPr="00B456D6">
              <w:rPr>
                <w:rFonts w:asciiTheme="minorHAnsi" w:hAnsiTheme="minorHAnsi"/>
                <w:i/>
                <w:sz w:val="20"/>
              </w:rPr>
              <w:t xml:space="preserve">eace and </w:t>
            </w:r>
            <w:r w:rsidR="00C26745" w:rsidRPr="00B456D6">
              <w:rPr>
                <w:rFonts w:asciiTheme="minorHAnsi" w:hAnsiTheme="minorHAnsi"/>
                <w:i/>
                <w:sz w:val="20"/>
              </w:rPr>
              <w:t>s</w:t>
            </w:r>
            <w:r w:rsidRPr="00B456D6">
              <w:rPr>
                <w:rFonts w:asciiTheme="minorHAnsi" w:hAnsiTheme="minorHAnsi"/>
                <w:i/>
                <w:sz w:val="20"/>
              </w:rPr>
              <w:t xml:space="preserve">ecurity sector in 2017 was worth </w:t>
            </w:r>
            <w:r w:rsidRPr="00B456D6">
              <w:rPr>
                <w:rFonts w:asciiTheme="minorHAnsi" w:hAnsiTheme="minorHAnsi"/>
                <w:bCs/>
                <w:i/>
                <w:iCs/>
                <w:sz w:val="20"/>
              </w:rPr>
              <w:t>$</w:t>
            </w:r>
            <w:r w:rsidRPr="00B456D6">
              <w:rPr>
                <w:rFonts w:asciiTheme="minorHAnsi" w:hAnsiTheme="minorHAnsi"/>
                <w:i/>
                <w:sz w:val="20"/>
              </w:rPr>
              <w:t xml:space="preserve">370 mn and the largest recipients were Arab State, Latin America and Africa.  </w:t>
            </w:r>
          </w:p>
          <w:p w14:paraId="7D243C65" w14:textId="609A5930" w:rsidR="002E4F07" w:rsidRPr="00B456D6" w:rsidRDefault="002E4F07" w:rsidP="00DF6E21">
            <w:pPr>
              <w:spacing w:after="0" w:line="240" w:lineRule="auto"/>
              <w:jc w:val="both"/>
              <w:rPr>
                <w:rFonts w:asciiTheme="minorHAnsi" w:hAnsiTheme="minorHAnsi"/>
                <w:sz w:val="20"/>
              </w:rPr>
            </w:pPr>
            <w:r w:rsidRPr="002E4F07">
              <w:rPr>
                <w:rFonts w:asciiTheme="minorHAnsi" w:hAnsiTheme="minorHAnsi"/>
                <w:b/>
                <w:bCs/>
                <w:i/>
                <w:iCs/>
                <w:sz w:val="20"/>
              </w:rPr>
              <w:t>Q&amp;A</w:t>
            </w:r>
          </w:p>
        </w:tc>
      </w:tr>
      <w:tr w:rsidR="00B226DB" w:rsidRPr="00B456D6" w14:paraId="2C5644FD" w14:textId="77777777" w:rsidTr="0021243E">
        <w:tc>
          <w:tcPr>
            <w:tcW w:w="1384" w:type="dxa"/>
            <w:shd w:val="clear" w:color="auto" w:fill="auto"/>
          </w:tcPr>
          <w:p w14:paraId="6843ACBA" w14:textId="77777777" w:rsidR="00B226DB" w:rsidRPr="00B456D6" w:rsidRDefault="00B226DB" w:rsidP="00DF6E21">
            <w:pPr>
              <w:spacing w:after="0" w:line="240" w:lineRule="auto"/>
              <w:rPr>
                <w:rFonts w:asciiTheme="minorHAnsi" w:hAnsiTheme="minorHAnsi"/>
                <w:sz w:val="20"/>
              </w:rPr>
            </w:pPr>
          </w:p>
        </w:tc>
        <w:tc>
          <w:tcPr>
            <w:tcW w:w="8363" w:type="dxa"/>
            <w:shd w:val="clear" w:color="auto" w:fill="auto"/>
          </w:tcPr>
          <w:p w14:paraId="07463B1C" w14:textId="77777777" w:rsidR="00B226DB" w:rsidRPr="00B456D6" w:rsidRDefault="00B226DB" w:rsidP="00DF6E21">
            <w:pPr>
              <w:pStyle w:val="Nagwek1"/>
              <w:spacing w:before="0" w:after="0"/>
              <w:contextualSpacing w:val="0"/>
              <w:rPr>
                <w:rFonts w:asciiTheme="minorHAnsi" w:hAnsiTheme="minorHAnsi"/>
                <w:i/>
                <w:sz w:val="20"/>
                <w:szCs w:val="22"/>
                <w:lang w:val="en-GB" w:bidi="pl-PL"/>
              </w:rPr>
            </w:pPr>
          </w:p>
        </w:tc>
      </w:tr>
    </w:tbl>
    <w:p w14:paraId="04A17102" w14:textId="000734FD" w:rsidR="00110D03" w:rsidRDefault="00110D03" w:rsidP="00DF6E21">
      <w:pPr>
        <w:spacing w:after="0" w:line="240" w:lineRule="auto"/>
        <w:rPr>
          <w:rFonts w:asciiTheme="minorHAnsi" w:hAnsiTheme="minorHAnsi"/>
          <w:sz w:val="20"/>
        </w:rPr>
      </w:pPr>
    </w:p>
    <w:p w14:paraId="2F887EEA" w14:textId="77777777" w:rsidR="00110D03" w:rsidRDefault="00110D03">
      <w:pPr>
        <w:spacing w:after="0" w:line="240" w:lineRule="auto"/>
        <w:rPr>
          <w:rFonts w:asciiTheme="minorHAnsi" w:hAnsiTheme="minorHAnsi"/>
          <w:sz w:val="20"/>
        </w:rPr>
      </w:pPr>
      <w:r>
        <w:rPr>
          <w:rFonts w:asciiTheme="minorHAnsi" w:hAnsiTheme="minorHAnsi"/>
          <w:sz w:val="20"/>
        </w:rPr>
        <w:br w:type="page"/>
      </w:r>
    </w:p>
    <w:p w14:paraId="4F40B25B" w14:textId="77777777" w:rsidR="00716D94" w:rsidRPr="00B456D6" w:rsidRDefault="00716D94" w:rsidP="00DF6E21">
      <w:pPr>
        <w:spacing w:after="0" w:line="240" w:lineRule="auto"/>
        <w:rPr>
          <w:rFonts w:asciiTheme="minorHAnsi" w:hAnsiTheme="minorHAnsi"/>
          <w:sz w:val="20"/>
        </w:rPr>
      </w:pPr>
    </w:p>
    <w:p w14:paraId="01831878" w14:textId="77777777" w:rsidR="009C7779" w:rsidRPr="00DF6E21" w:rsidRDefault="009C7779" w:rsidP="00DF6E21">
      <w:pPr>
        <w:spacing w:after="0" w:line="240" w:lineRule="auto"/>
        <w:rPr>
          <w:rFonts w:asciiTheme="minorHAnsi" w:hAnsiTheme="minorHAnsi"/>
          <w:b/>
          <w:color w:val="00B050"/>
          <w:sz w:val="24"/>
          <w:lang w:bidi="pl-PL"/>
        </w:rPr>
      </w:pPr>
      <w:r w:rsidRPr="00DF6E21">
        <w:rPr>
          <w:rFonts w:asciiTheme="minorHAnsi" w:hAnsiTheme="minorHAnsi"/>
          <w:b/>
          <w:color w:val="00B050"/>
          <w:sz w:val="24"/>
          <w:lang w:bidi="pl-PL"/>
        </w:rPr>
        <w:t>DAY2- June 1</w:t>
      </w:r>
      <w:r w:rsidR="00C47129" w:rsidRPr="00DF6E21">
        <w:rPr>
          <w:rFonts w:asciiTheme="minorHAnsi" w:hAnsiTheme="minorHAnsi"/>
          <w:b/>
          <w:color w:val="00B050"/>
          <w:sz w:val="24"/>
          <w:lang w:bidi="pl-PL"/>
        </w:rPr>
        <w:t>3</w:t>
      </w:r>
      <w:r w:rsidRPr="00DF6E21">
        <w:rPr>
          <w:rFonts w:asciiTheme="minorHAnsi" w:hAnsiTheme="minorHAnsi"/>
          <w:b/>
          <w:color w:val="00B050"/>
          <w:sz w:val="24"/>
          <w:lang w:bidi="pl-PL"/>
        </w:rPr>
        <w:t>th, 2019</w:t>
      </w:r>
    </w:p>
    <w:tbl>
      <w:tblPr>
        <w:tblW w:w="9606" w:type="dxa"/>
        <w:tblLook w:val="04A0" w:firstRow="1" w:lastRow="0" w:firstColumn="1" w:lastColumn="0" w:noHBand="0" w:noVBand="1"/>
      </w:tblPr>
      <w:tblGrid>
        <w:gridCol w:w="1526"/>
        <w:gridCol w:w="8080"/>
      </w:tblGrid>
      <w:tr w:rsidR="009C7779" w:rsidRPr="00B456D6" w14:paraId="6B5557AD" w14:textId="77777777" w:rsidTr="00B456D6">
        <w:tc>
          <w:tcPr>
            <w:tcW w:w="1526" w:type="dxa"/>
            <w:shd w:val="clear" w:color="auto" w:fill="auto"/>
          </w:tcPr>
          <w:p w14:paraId="1D4E601B" w14:textId="77777777" w:rsidR="009C7779" w:rsidRPr="00F45CCB" w:rsidRDefault="008C70F7" w:rsidP="00DF6E21">
            <w:pPr>
              <w:spacing w:after="0" w:line="240" w:lineRule="auto"/>
              <w:rPr>
                <w:rFonts w:asciiTheme="minorHAnsi" w:hAnsiTheme="minorHAnsi"/>
                <w:b/>
                <w:i/>
                <w:color w:val="548DD4"/>
                <w:sz w:val="20"/>
                <w:lang w:bidi="pl-PL"/>
              </w:rPr>
            </w:pPr>
            <w:r w:rsidRPr="00F45CCB">
              <w:rPr>
                <w:rFonts w:asciiTheme="minorHAnsi" w:hAnsiTheme="minorHAnsi"/>
                <w:b/>
                <w:i/>
                <w:color w:val="548DD4"/>
                <w:sz w:val="20"/>
                <w:lang w:bidi="pl-PL"/>
              </w:rPr>
              <w:t>09</w:t>
            </w:r>
            <w:r w:rsidR="00003AFE" w:rsidRPr="00F45CCB">
              <w:rPr>
                <w:rFonts w:asciiTheme="minorHAnsi" w:hAnsiTheme="minorHAnsi"/>
                <w:b/>
                <w:i/>
                <w:color w:val="548DD4"/>
                <w:sz w:val="20"/>
                <w:lang w:bidi="pl-PL"/>
              </w:rPr>
              <w:t>:</w:t>
            </w:r>
            <w:r w:rsidR="009A323D" w:rsidRPr="00F45CCB">
              <w:rPr>
                <w:rFonts w:asciiTheme="minorHAnsi" w:hAnsiTheme="minorHAnsi"/>
                <w:b/>
                <w:i/>
                <w:color w:val="548DD4"/>
                <w:sz w:val="20"/>
                <w:lang w:bidi="pl-PL"/>
              </w:rPr>
              <w:t>0</w:t>
            </w:r>
            <w:r w:rsidR="00003AFE" w:rsidRPr="00F45CCB">
              <w:rPr>
                <w:rFonts w:asciiTheme="minorHAnsi" w:hAnsiTheme="minorHAnsi"/>
                <w:b/>
                <w:i/>
                <w:color w:val="548DD4"/>
                <w:sz w:val="20"/>
                <w:lang w:bidi="pl-PL"/>
              </w:rPr>
              <w:t>0</w:t>
            </w:r>
            <w:r w:rsidR="00461D57" w:rsidRPr="00F45CCB">
              <w:rPr>
                <w:rFonts w:asciiTheme="minorHAnsi" w:hAnsiTheme="minorHAnsi"/>
                <w:b/>
                <w:i/>
                <w:color w:val="548DD4"/>
                <w:sz w:val="20"/>
                <w:lang w:bidi="pl-PL"/>
              </w:rPr>
              <w:t xml:space="preserve"> </w:t>
            </w:r>
            <w:r w:rsidR="00F562C7" w:rsidRPr="00F45CCB">
              <w:rPr>
                <w:rFonts w:asciiTheme="minorHAnsi" w:hAnsiTheme="minorHAnsi"/>
                <w:b/>
                <w:i/>
                <w:color w:val="548DD4"/>
                <w:sz w:val="20"/>
                <w:lang w:bidi="pl-PL"/>
              </w:rPr>
              <w:t>-</w:t>
            </w:r>
            <w:r w:rsidR="00461D57" w:rsidRPr="00F45CCB">
              <w:rPr>
                <w:rFonts w:asciiTheme="minorHAnsi" w:hAnsiTheme="minorHAnsi"/>
                <w:b/>
                <w:i/>
                <w:color w:val="548DD4"/>
                <w:sz w:val="20"/>
                <w:lang w:bidi="pl-PL"/>
              </w:rPr>
              <w:t xml:space="preserve"> 09:30</w:t>
            </w:r>
          </w:p>
        </w:tc>
        <w:tc>
          <w:tcPr>
            <w:tcW w:w="8080" w:type="dxa"/>
            <w:shd w:val="clear" w:color="auto" w:fill="auto"/>
          </w:tcPr>
          <w:p w14:paraId="62C99B3D" w14:textId="2E7F43F7" w:rsidR="009C7779" w:rsidRPr="00F45CCB" w:rsidRDefault="00F45CCB" w:rsidP="00DF6E21">
            <w:pPr>
              <w:spacing w:after="0" w:line="240" w:lineRule="auto"/>
              <w:rPr>
                <w:rFonts w:asciiTheme="minorHAnsi" w:hAnsiTheme="minorHAnsi"/>
                <w:b/>
                <w:i/>
                <w:color w:val="548DD4"/>
                <w:sz w:val="20"/>
                <w:lang w:bidi="pl-PL"/>
              </w:rPr>
            </w:pPr>
            <w:r w:rsidRPr="00F45CCB">
              <w:rPr>
                <w:rFonts w:asciiTheme="minorHAnsi" w:hAnsiTheme="minorHAnsi"/>
                <w:b/>
                <w:i/>
                <w:color w:val="548DD4"/>
                <w:sz w:val="20"/>
                <w:lang w:bidi="pl-PL"/>
              </w:rPr>
              <w:t xml:space="preserve">Entrance and morning coffee </w:t>
            </w:r>
          </w:p>
        </w:tc>
      </w:tr>
      <w:tr w:rsidR="009C7779" w:rsidRPr="00B456D6" w14:paraId="68DCEC4A" w14:textId="77777777" w:rsidTr="00B456D6">
        <w:tc>
          <w:tcPr>
            <w:tcW w:w="1526" w:type="dxa"/>
            <w:shd w:val="clear" w:color="auto" w:fill="auto"/>
          </w:tcPr>
          <w:p w14:paraId="44116835" w14:textId="77777777" w:rsidR="009C7779" w:rsidRPr="00B456D6" w:rsidRDefault="009C7779" w:rsidP="00DF6E21">
            <w:pPr>
              <w:spacing w:after="0" w:line="240" w:lineRule="auto"/>
              <w:rPr>
                <w:rFonts w:asciiTheme="minorHAnsi" w:hAnsiTheme="minorHAnsi"/>
                <w:sz w:val="20"/>
              </w:rPr>
            </w:pPr>
          </w:p>
        </w:tc>
        <w:tc>
          <w:tcPr>
            <w:tcW w:w="8080" w:type="dxa"/>
            <w:shd w:val="clear" w:color="auto" w:fill="auto"/>
          </w:tcPr>
          <w:p w14:paraId="6AD78381" w14:textId="77777777" w:rsidR="009C7779" w:rsidRPr="00B456D6" w:rsidRDefault="009C7779" w:rsidP="00DF6E21">
            <w:pPr>
              <w:spacing w:after="0" w:line="240" w:lineRule="auto"/>
              <w:rPr>
                <w:rFonts w:asciiTheme="minorHAnsi" w:hAnsiTheme="minorHAnsi"/>
                <w:sz w:val="20"/>
              </w:rPr>
            </w:pPr>
          </w:p>
        </w:tc>
      </w:tr>
      <w:tr w:rsidR="00DE2E0F" w:rsidRPr="00B456D6" w14:paraId="061A70A4" w14:textId="77777777" w:rsidTr="00B456D6">
        <w:tc>
          <w:tcPr>
            <w:tcW w:w="9606" w:type="dxa"/>
            <w:gridSpan w:val="2"/>
            <w:shd w:val="clear" w:color="auto" w:fill="auto"/>
          </w:tcPr>
          <w:p w14:paraId="7E61B99B" w14:textId="2FFE98F3" w:rsidR="00DE2E0F" w:rsidRPr="00B456D6" w:rsidRDefault="00DE2E0F" w:rsidP="00DF6E21">
            <w:pPr>
              <w:spacing w:after="0" w:line="240" w:lineRule="auto"/>
              <w:rPr>
                <w:rFonts w:asciiTheme="minorHAnsi" w:hAnsiTheme="minorHAnsi"/>
                <w:sz w:val="20"/>
              </w:rPr>
            </w:pPr>
            <w:r w:rsidRPr="00B456D6">
              <w:rPr>
                <w:rFonts w:asciiTheme="minorHAnsi" w:hAnsiTheme="minorHAnsi"/>
                <w:b/>
                <w:color w:val="548DD4"/>
                <w:sz w:val="20"/>
              </w:rPr>
              <w:t xml:space="preserve">Workshop 4. CONSTRUCTION, ENGINEERING </w:t>
            </w:r>
            <w:r w:rsidR="008B0FA3" w:rsidRPr="00B456D6">
              <w:rPr>
                <w:rFonts w:asciiTheme="minorHAnsi" w:hAnsiTheme="minorHAnsi"/>
                <w:b/>
                <w:color w:val="548DD4"/>
                <w:sz w:val="20"/>
              </w:rPr>
              <w:t>&amp; ENVIRONMENTAL MANAGEMENT IN PEACEKEEPING &amp; POST</w:t>
            </w:r>
            <w:r w:rsidR="00E10A66" w:rsidRPr="00B456D6">
              <w:rPr>
                <w:rFonts w:asciiTheme="minorHAnsi" w:hAnsiTheme="minorHAnsi"/>
                <w:b/>
                <w:color w:val="548DD4"/>
                <w:sz w:val="20"/>
              </w:rPr>
              <w:t>-</w:t>
            </w:r>
            <w:r w:rsidR="008B0FA3" w:rsidRPr="00B456D6">
              <w:rPr>
                <w:rFonts w:asciiTheme="minorHAnsi" w:hAnsiTheme="minorHAnsi"/>
                <w:b/>
                <w:color w:val="548DD4"/>
                <w:sz w:val="20"/>
              </w:rPr>
              <w:t xml:space="preserve">CONFLICT ENVIRONMENTS </w:t>
            </w:r>
          </w:p>
        </w:tc>
      </w:tr>
      <w:tr w:rsidR="009C7779" w:rsidRPr="00B456D6" w14:paraId="2B13B00F" w14:textId="77777777" w:rsidTr="00CB312D">
        <w:tc>
          <w:tcPr>
            <w:tcW w:w="1526" w:type="dxa"/>
            <w:shd w:val="clear" w:color="auto" w:fill="EAF1DD" w:themeFill="accent3" w:themeFillTint="33"/>
          </w:tcPr>
          <w:p w14:paraId="3F5FE479" w14:textId="1A8EFC43" w:rsidR="008C70F7" w:rsidRPr="00B456D6" w:rsidRDefault="009A323D" w:rsidP="00DF6E21">
            <w:pPr>
              <w:spacing w:after="0" w:line="240" w:lineRule="auto"/>
              <w:rPr>
                <w:rFonts w:asciiTheme="minorHAnsi" w:hAnsiTheme="minorHAnsi"/>
                <w:sz w:val="20"/>
                <w:lang w:bidi="pl-PL"/>
              </w:rPr>
            </w:pPr>
            <w:r w:rsidRPr="00B456D6">
              <w:rPr>
                <w:rFonts w:asciiTheme="minorHAnsi" w:hAnsiTheme="minorHAnsi"/>
                <w:sz w:val="20"/>
                <w:lang w:bidi="pl-PL"/>
              </w:rPr>
              <w:t>09:3</w:t>
            </w:r>
            <w:r w:rsidR="008C70F7" w:rsidRPr="00B456D6">
              <w:rPr>
                <w:rFonts w:asciiTheme="minorHAnsi" w:hAnsiTheme="minorHAnsi"/>
                <w:sz w:val="20"/>
                <w:lang w:bidi="pl-PL"/>
              </w:rPr>
              <w:t>0</w:t>
            </w:r>
            <w:r w:rsidR="003924D8" w:rsidRPr="00B456D6">
              <w:rPr>
                <w:rFonts w:asciiTheme="minorHAnsi" w:hAnsiTheme="minorHAnsi"/>
                <w:sz w:val="20"/>
                <w:lang w:bidi="pl-PL"/>
              </w:rPr>
              <w:t xml:space="preserve"> </w:t>
            </w:r>
            <w:r w:rsidR="00F562C7" w:rsidRPr="00B456D6">
              <w:rPr>
                <w:rFonts w:asciiTheme="minorHAnsi" w:hAnsiTheme="minorHAnsi"/>
                <w:sz w:val="20"/>
                <w:lang w:bidi="pl-PL"/>
              </w:rPr>
              <w:t>-</w:t>
            </w:r>
            <w:r w:rsidR="00461D57" w:rsidRPr="00B456D6">
              <w:rPr>
                <w:rFonts w:asciiTheme="minorHAnsi" w:hAnsiTheme="minorHAnsi"/>
                <w:sz w:val="20"/>
                <w:lang w:bidi="pl-PL"/>
              </w:rPr>
              <w:t xml:space="preserve"> 11:</w:t>
            </w:r>
            <w:r w:rsidR="00AC5B69">
              <w:rPr>
                <w:rFonts w:asciiTheme="minorHAnsi" w:hAnsiTheme="minorHAnsi"/>
                <w:sz w:val="20"/>
                <w:lang w:bidi="pl-PL"/>
              </w:rPr>
              <w:t>00</w:t>
            </w:r>
          </w:p>
          <w:p w14:paraId="6D61B43C" w14:textId="77777777" w:rsidR="009C7779" w:rsidRDefault="009C7779" w:rsidP="00DF6E21">
            <w:pPr>
              <w:spacing w:after="0" w:line="240" w:lineRule="auto"/>
              <w:rPr>
                <w:rFonts w:asciiTheme="minorHAnsi" w:hAnsiTheme="minorHAnsi"/>
                <w:sz w:val="20"/>
              </w:rPr>
            </w:pPr>
          </w:p>
          <w:p w14:paraId="584C4407" w14:textId="77777777" w:rsidR="00AC5B69" w:rsidRDefault="00AC5B69" w:rsidP="00DF6E21">
            <w:pPr>
              <w:spacing w:after="0" w:line="240" w:lineRule="auto"/>
              <w:rPr>
                <w:rFonts w:asciiTheme="minorHAnsi" w:hAnsiTheme="minorHAnsi"/>
                <w:sz w:val="20"/>
              </w:rPr>
            </w:pPr>
          </w:p>
          <w:p w14:paraId="00DA9F7B" w14:textId="77777777" w:rsidR="00AC5B69" w:rsidRDefault="00AC5B69" w:rsidP="00DF6E21">
            <w:pPr>
              <w:spacing w:after="0" w:line="240" w:lineRule="auto"/>
              <w:rPr>
                <w:rFonts w:asciiTheme="minorHAnsi" w:hAnsiTheme="minorHAnsi"/>
                <w:sz w:val="20"/>
              </w:rPr>
            </w:pPr>
          </w:p>
          <w:p w14:paraId="5E24EA7A" w14:textId="77777777" w:rsidR="00AC5B69" w:rsidRDefault="00AC5B69" w:rsidP="00DF6E21">
            <w:pPr>
              <w:spacing w:after="0" w:line="240" w:lineRule="auto"/>
              <w:rPr>
                <w:rFonts w:asciiTheme="minorHAnsi" w:hAnsiTheme="minorHAnsi"/>
                <w:sz w:val="20"/>
              </w:rPr>
            </w:pPr>
          </w:p>
          <w:p w14:paraId="49443E63" w14:textId="77777777" w:rsidR="00AC5B69" w:rsidRDefault="00AC5B69" w:rsidP="00DF6E21">
            <w:pPr>
              <w:spacing w:after="0" w:line="240" w:lineRule="auto"/>
              <w:rPr>
                <w:rFonts w:asciiTheme="minorHAnsi" w:hAnsiTheme="minorHAnsi"/>
                <w:sz w:val="20"/>
              </w:rPr>
            </w:pPr>
          </w:p>
          <w:p w14:paraId="5A1A28C4" w14:textId="77777777" w:rsidR="00AC5B69" w:rsidRDefault="00AC5B69" w:rsidP="00DF6E21">
            <w:pPr>
              <w:spacing w:after="0" w:line="240" w:lineRule="auto"/>
              <w:rPr>
                <w:rFonts w:asciiTheme="minorHAnsi" w:hAnsiTheme="minorHAnsi"/>
                <w:sz w:val="20"/>
              </w:rPr>
            </w:pPr>
          </w:p>
          <w:p w14:paraId="389AC803" w14:textId="77777777" w:rsidR="00AC5B69" w:rsidRDefault="00AC5B69" w:rsidP="00DF6E21">
            <w:pPr>
              <w:spacing w:after="0" w:line="240" w:lineRule="auto"/>
              <w:rPr>
                <w:rFonts w:asciiTheme="minorHAnsi" w:hAnsiTheme="minorHAnsi"/>
                <w:sz w:val="20"/>
              </w:rPr>
            </w:pPr>
          </w:p>
          <w:p w14:paraId="24F7E8A5" w14:textId="77777777" w:rsidR="00AC5B69" w:rsidRDefault="00AC5B69" w:rsidP="00DF6E21">
            <w:pPr>
              <w:spacing w:after="0" w:line="240" w:lineRule="auto"/>
              <w:rPr>
                <w:rFonts w:asciiTheme="minorHAnsi" w:hAnsiTheme="minorHAnsi"/>
                <w:sz w:val="20"/>
              </w:rPr>
            </w:pPr>
          </w:p>
          <w:p w14:paraId="55A4B557" w14:textId="77777777" w:rsidR="00AC5B69" w:rsidRDefault="00AC5B69" w:rsidP="00DF6E21">
            <w:pPr>
              <w:spacing w:after="0" w:line="240" w:lineRule="auto"/>
              <w:rPr>
                <w:rFonts w:asciiTheme="minorHAnsi" w:hAnsiTheme="minorHAnsi"/>
                <w:sz w:val="20"/>
              </w:rPr>
            </w:pPr>
          </w:p>
          <w:p w14:paraId="2ACDBBAD" w14:textId="77777777" w:rsidR="00AC5B69" w:rsidRDefault="00AC5B69" w:rsidP="00DF6E21">
            <w:pPr>
              <w:spacing w:after="0" w:line="240" w:lineRule="auto"/>
              <w:rPr>
                <w:rFonts w:asciiTheme="minorHAnsi" w:hAnsiTheme="minorHAnsi"/>
                <w:sz w:val="20"/>
              </w:rPr>
            </w:pPr>
          </w:p>
          <w:p w14:paraId="31A592FF" w14:textId="77777777" w:rsidR="00AC5B69" w:rsidRDefault="00AC5B69" w:rsidP="00DF6E21">
            <w:pPr>
              <w:spacing w:after="0" w:line="240" w:lineRule="auto"/>
              <w:rPr>
                <w:rFonts w:asciiTheme="minorHAnsi" w:hAnsiTheme="minorHAnsi"/>
                <w:sz w:val="20"/>
              </w:rPr>
            </w:pPr>
          </w:p>
          <w:p w14:paraId="38050E7D" w14:textId="77777777" w:rsidR="00AC5B69" w:rsidRDefault="00AC5B69" w:rsidP="00DF6E21">
            <w:pPr>
              <w:spacing w:after="0" w:line="240" w:lineRule="auto"/>
              <w:rPr>
                <w:rFonts w:asciiTheme="minorHAnsi" w:hAnsiTheme="minorHAnsi"/>
                <w:sz w:val="20"/>
              </w:rPr>
            </w:pPr>
          </w:p>
          <w:p w14:paraId="3509A0AF" w14:textId="77777777" w:rsidR="00AC5B69" w:rsidRDefault="00AC5B69" w:rsidP="00DF6E21">
            <w:pPr>
              <w:spacing w:after="0" w:line="240" w:lineRule="auto"/>
              <w:rPr>
                <w:rFonts w:asciiTheme="minorHAnsi" w:hAnsiTheme="minorHAnsi"/>
                <w:sz w:val="20"/>
              </w:rPr>
            </w:pPr>
          </w:p>
          <w:p w14:paraId="4D663A28" w14:textId="77777777" w:rsidR="00AC5B69" w:rsidRDefault="00AC5B69" w:rsidP="00DF6E21">
            <w:pPr>
              <w:spacing w:after="0" w:line="240" w:lineRule="auto"/>
              <w:rPr>
                <w:rFonts w:asciiTheme="minorHAnsi" w:hAnsiTheme="minorHAnsi"/>
                <w:sz w:val="20"/>
              </w:rPr>
            </w:pPr>
          </w:p>
          <w:p w14:paraId="65D1EF8A" w14:textId="77777777" w:rsidR="00AC5B69" w:rsidRDefault="00AC5B69" w:rsidP="00DF6E21">
            <w:pPr>
              <w:spacing w:after="0" w:line="240" w:lineRule="auto"/>
              <w:rPr>
                <w:rFonts w:asciiTheme="minorHAnsi" w:hAnsiTheme="minorHAnsi"/>
                <w:sz w:val="20"/>
              </w:rPr>
            </w:pPr>
          </w:p>
          <w:p w14:paraId="41DF6743" w14:textId="77777777" w:rsidR="00AC5B69" w:rsidRDefault="00AC5B69" w:rsidP="00DF6E21">
            <w:pPr>
              <w:spacing w:after="0" w:line="240" w:lineRule="auto"/>
              <w:rPr>
                <w:rFonts w:asciiTheme="minorHAnsi" w:hAnsiTheme="minorHAnsi"/>
                <w:sz w:val="20"/>
              </w:rPr>
            </w:pPr>
          </w:p>
          <w:p w14:paraId="32893EEC" w14:textId="77777777" w:rsidR="00AC5B69" w:rsidRDefault="00AC5B69" w:rsidP="00DF6E21">
            <w:pPr>
              <w:spacing w:after="0" w:line="240" w:lineRule="auto"/>
              <w:rPr>
                <w:rFonts w:asciiTheme="minorHAnsi" w:hAnsiTheme="minorHAnsi"/>
                <w:sz w:val="20"/>
              </w:rPr>
            </w:pPr>
          </w:p>
          <w:p w14:paraId="5CCCC5D4" w14:textId="37F1BB80" w:rsidR="00AC5B69" w:rsidRPr="00B456D6" w:rsidRDefault="00AC5B69" w:rsidP="00DF6E21">
            <w:pPr>
              <w:spacing w:after="0" w:line="240" w:lineRule="auto"/>
              <w:rPr>
                <w:rFonts w:asciiTheme="minorHAnsi" w:hAnsiTheme="minorHAnsi"/>
                <w:sz w:val="20"/>
              </w:rPr>
            </w:pPr>
            <w:r>
              <w:rPr>
                <w:rFonts w:asciiTheme="minorHAnsi" w:hAnsiTheme="minorHAnsi"/>
                <w:sz w:val="20"/>
              </w:rPr>
              <w:t>11:00-11:15</w:t>
            </w:r>
          </w:p>
        </w:tc>
        <w:tc>
          <w:tcPr>
            <w:tcW w:w="8080" w:type="dxa"/>
            <w:shd w:val="clear" w:color="auto" w:fill="EAF1DD" w:themeFill="accent3" w:themeFillTint="33"/>
          </w:tcPr>
          <w:p w14:paraId="23BF3745" w14:textId="77381038" w:rsidR="002A0151" w:rsidRPr="003F2EAC" w:rsidRDefault="002A0151" w:rsidP="00DF6E21">
            <w:pPr>
              <w:pStyle w:val="Akapitzlist"/>
              <w:numPr>
                <w:ilvl w:val="0"/>
                <w:numId w:val="3"/>
              </w:numPr>
              <w:spacing w:before="0" w:after="0" w:line="240" w:lineRule="auto"/>
              <w:ind w:left="317"/>
              <w:contextualSpacing w:val="0"/>
              <w:rPr>
                <w:rFonts w:asciiTheme="minorHAnsi" w:hAnsiTheme="minorHAnsi"/>
                <w:b/>
                <w:color w:val="auto"/>
                <w:sz w:val="20"/>
                <w:lang w:val="en-GB"/>
              </w:rPr>
            </w:pPr>
            <w:r w:rsidRPr="003F2EAC">
              <w:rPr>
                <w:rFonts w:asciiTheme="minorHAnsi" w:hAnsiTheme="minorHAnsi"/>
                <w:b/>
                <w:color w:val="auto"/>
                <w:sz w:val="20"/>
                <w:lang w:val="en-GB"/>
              </w:rPr>
              <w:t>UN DFS:</w:t>
            </w:r>
            <w:r w:rsidRPr="003F2EAC" w:rsidDel="005F44CE">
              <w:rPr>
                <w:rFonts w:asciiTheme="minorHAnsi" w:hAnsiTheme="minorHAnsi"/>
                <w:b/>
                <w:color w:val="auto"/>
                <w:sz w:val="20"/>
                <w:lang w:val="en-GB"/>
              </w:rPr>
              <w:t xml:space="preserve"> </w:t>
            </w:r>
            <w:r w:rsidRPr="003F2EAC">
              <w:rPr>
                <w:rFonts w:asciiTheme="minorHAnsi" w:hAnsiTheme="minorHAnsi"/>
                <w:b/>
                <w:color w:val="auto"/>
                <w:sz w:val="20"/>
                <w:lang w:val="en-GB"/>
              </w:rPr>
              <w:t>Mr Houston Fergusson, Chief, Strategic Support Service (US)</w:t>
            </w:r>
            <w:r w:rsidR="00142E02" w:rsidRPr="003F2EAC">
              <w:rPr>
                <w:rFonts w:asciiTheme="minorHAnsi" w:hAnsiTheme="minorHAnsi"/>
                <w:b/>
                <w:color w:val="auto"/>
                <w:sz w:val="20"/>
                <w:lang w:val="en-GB"/>
              </w:rPr>
              <w:t xml:space="preserve"> </w:t>
            </w:r>
            <w:r w:rsidR="00142E02" w:rsidRPr="003F2EAC">
              <w:rPr>
                <w:rFonts w:asciiTheme="minorHAnsi" w:hAnsiTheme="minorHAnsi"/>
                <w:b/>
                <w:color w:val="auto"/>
                <w:sz w:val="20"/>
                <w:lang w:val="en-US"/>
              </w:rPr>
              <w:t>(tbc)</w:t>
            </w:r>
          </w:p>
          <w:p w14:paraId="79B80C0E" w14:textId="05DFBCB9" w:rsidR="002A0151" w:rsidRPr="003F2EAC" w:rsidRDefault="002A0151" w:rsidP="00DF6E21">
            <w:pPr>
              <w:pStyle w:val="Akapitzlist"/>
              <w:numPr>
                <w:ilvl w:val="0"/>
                <w:numId w:val="3"/>
              </w:numPr>
              <w:spacing w:before="0" w:after="0" w:line="240" w:lineRule="auto"/>
              <w:ind w:left="317"/>
              <w:contextualSpacing w:val="0"/>
              <w:rPr>
                <w:rFonts w:asciiTheme="minorHAnsi" w:hAnsiTheme="minorHAnsi"/>
                <w:b/>
                <w:color w:val="auto"/>
                <w:sz w:val="20"/>
                <w:lang w:val="en-GB"/>
              </w:rPr>
            </w:pPr>
            <w:r w:rsidRPr="003F2EAC">
              <w:rPr>
                <w:rFonts w:asciiTheme="minorHAnsi" w:hAnsiTheme="minorHAnsi"/>
                <w:b/>
                <w:color w:val="auto"/>
                <w:sz w:val="20"/>
                <w:lang w:val="en-GB"/>
              </w:rPr>
              <w:t>UN/PD PPS: Mr Miguel Alvarez, Chief, Peacekeeping Procurement Section (US)</w:t>
            </w:r>
            <w:r w:rsidR="00142E02" w:rsidRPr="003F2EAC">
              <w:rPr>
                <w:rFonts w:asciiTheme="minorHAnsi" w:hAnsiTheme="minorHAnsi"/>
                <w:b/>
                <w:color w:val="auto"/>
                <w:sz w:val="20"/>
                <w:lang w:val="en-US"/>
              </w:rPr>
              <w:t xml:space="preserve"> (tbc)</w:t>
            </w:r>
          </w:p>
          <w:p w14:paraId="24B35DEA" w14:textId="52037931" w:rsidR="002A0151" w:rsidRPr="00B456D6" w:rsidRDefault="002A0151" w:rsidP="00DF6E21">
            <w:pPr>
              <w:pStyle w:val="Akapitzlist"/>
              <w:numPr>
                <w:ilvl w:val="0"/>
                <w:numId w:val="3"/>
              </w:numPr>
              <w:spacing w:before="0" w:after="0" w:line="240" w:lineRule="auto"/>
              <w:ind w:left="317"/>
              <w:contextualSpacing w:val="0"/>
              <w:rPr>
                <w:rFonts w:asciiTheme="minorHAnsi" w:hAnsiTheme="minorHAnsi"/>
                <w:b/>
                <w:color w:val="auto"/>
                <w:sz w:val="20"/>
                <w:lang w:val="en-GB"/>
              </w:rPr>
            </w:pPr>
            <w:r w:rsidRPr="00B456D6">
              <w:rPr>
                <w:rFonts w:asciiTheme="minorHAnsi" w:hAnsiTheme="minorHAnsi"/>
                <w:b/>
                <w:color w:val="auto"/>
                <w:sz w:val="20"/>
                <w:lang w:val="en-GB"/>
              </w:rPr>
              <w:t xml:space="preserve">UNGSC: Ms Clorinda Gigante, Senior Procurement Assistant (IT) </w:t>
            </w:r>
          </w:p>
          <w:p w14:paraId="2195D388" w14:textId="0DC5FE62" w:rsidR="002A0151" w:rsidRPr="003F2EAC" w:rsidRDefault="002A0151" w:rsidP="00DF6E21">
            <w:pPr>
              <w:pStyle w:val="Akapitzlist"/>
              <w:numPr>
                <w:ilvl w:val="0"/>
                <w:numId w:val="3"/>
              </w:numPr>
              <w:spacing w:before="0" w:after="0" w:line="240" w:lineRule="auto"/>
              <w:ind w:left="317"/>
              <w:contextualSpacing w:val="0"/>
              <w:jc w:val="both"/>
              <w:rPr>
                <w:rFonts w:asciiTheme="minorHAnsi" w:hAnsiTheme="minorHAnsi"/>
                <w:b/>
                <w:color w:val="auto"/>
                <w:sz w:val="20"/>
                <w:lang w:val="en-GB"/>
              </w:rPr>
            </w:pPr>
            <w:r w:rsidRPr="003F2EAC">
              <w:rPr>
                <w:rFonts w:asciiTheme="minorHAnsi" w:hAnsiTheme="minorHAnsi"/>
                <w:b/>
                <w:color w:val="auto"/>
                <w:sz w:val="20"/>
                <w:lang w:val="en-GB"/>
              </w:rPr>
              <w:t>UNHCR: Mr Eskalem Bogale, Chief of Section, Procurement Field Support (HUN)</w:t>
            </w:r>
            <w:r w:rsidR="00142E02" w:rsidRPr="003F2EAC">
              <w:rPr>
                <w:rFonts w:asciiTheme="minorHAnsi" w:hAnsiTheme="minorHAnsi"/>
                <w:b/>
                <w:color w:val="auto"/>
                <w:sz w:val="20"/>
                <w:lang w:val="en-US"/>
              </w:rPr>
              <w:t xml:space="preserve"> (tbc)</w:t>
            </w:r>
          </w:p>
          <w:p w14:paraId="1CEF617E" w14:textId="77777777" w:rsidR="00386076" w:rsidRPr="003F2EAC" w:rsidRDefault="00386076" w:rsidP="00DF6E21">
            <w:pPr>
              <w:pStyle w:val="Akapitzlist"/>
              <w:spacing w:before="0" w:after="0" w:line="240" w:lineRule="auto"/>
              <w:ind w:left="175"/>
              <w:contextualSpacing w:val="0"/>
              <w:jc w:val="both"/>
              <w:rPr>
                <w:rFonts w:asciiTheme="minorHAnsi" w:hAnsiTheme="minorHAnsi"/>
                <w:b/>
                <w:color w:val="auto"/>
                <w:sz w:val="20"/>
                <w:lang w:val="en-GB"/>
              </w:rPr>
            </w:pPr>
          </w:p>
          <w:p w14:paraId="1B19624F" w14:textId="77777777" w:rsidR="000A40FC" w:rsidRPr="00B456D6" w:rsidRDefault="00ED3637" w:rsidP="00DF6E21">
            <w:pPr>
              <w:spacing w:after="0" w:line="240" w:lineRule="auto"/>
              <w:jc w:val="both"/>
              <w:rPr>
                <w:rFonts w:asciiTheme="minorHAnsi" w:hAnsiTheme="minorHAnsi"/>
                <w:i/>
                <w:sz w:val="20"/>
              </w:rPr>
            </w:pPr>
            <w:r w:rsidRPr="00B456D6">
              <w:rPr>
                <w:rFonts w:asciiTheme="minorHAnsi" w:hAnsiTheme="minorHAnsi"/>
                <w:i/>
                <w:sz w:val="20"/>
              </w:rPr>
              <w:t>Construction, engineering and environment</w:t>
            </w:r>
            <w:r w:rsidR="00C26745" w:rsidRPr="00B456D6">
              <w:rPr>
                <w:rFonts w:asciiTheme="minorHAnsi" w:hAnsiTheme="minorHAnsi"/>
                <w:i/>
                <w:sz w:val="20"/>
              </w:rPr>
              <w:t>al</w:t>
            </w:r>
            <w:r w:rsidRPr="00B456D6">
              <w:rPr>
                <w:rFonts w:asciiTheme="minorHAnsi" w:hAnsiTheme="minorHAnsi"/>
                <w:i/>
                <w:sz w:val="20"/>
              </w:rPr>
              <w:t xml:space="preserve"> protection management play </w:t>
            </w:r>
            <w:r w:rsidR="00C26745" w:rsidRPr="00B456D6">
              <w:rPr>
                <w:rFonts w:asciiTheme="minorHAnsi" w:hAnsiTheme="minorHAnsi"/>
                <w:i/>
                <w:sz w:val="20"/>
              </w:rPr>
              <w:t>a</w:t>
            </w:r>
            <w:r w:rsidRPr="00B456D6">
              <w:rPr>
                <w:rFonts w:asciiTheme="minorHAnsi" w:hAnsiTheme="minorHAnsi"/>
                <w:i/>
                <w:sz w:val="20"/>
              </w:rPr>
              <w:t xml:space="preserve"> significant role in sustainable development. </w:t>
            </w:r>
          </w:p>
          <w:p w14:paraId="37DD3EA0" w14:textId="77777777" w:rsidR="000A40FC" w:rsidRPr="00B456D6" w:rsidRDefault="000A40FC" w:rsidP="00DF6E21">
            <w:pPr>
              <w:spacing w:after="0" w:line="240" w:lineRule="auto"/>
              <w:jc w:val="both"/>
              <w:rPr>
                <w:rFonts w:asciiTheme="minorHAnsi" w:hAnsiTheme="minorHAnsi"/>
                <w:bCs/>
                <w:i/>
                <w:iCs/>
                <w:sz w:val="20"/>
              </w:rPr>
            </w:pPr>
            <w:r w:rsidRPr="00B456D6">
              <w:rPr>
                <w:rFonts w:asciiTheme="minorHAnsi" w:hAnsiTheme="minorHAnsi"/>
                <w:i/>
                <w:sz w:val="20"/>
              </w:rPr>
              <w:t xml:space="preserve">Construction and engineering </w:t>
            </w:r>
            <w:r w:rsidRPr="00B456D6">
              <w:rPr>
                <w:rFonts w:asciiTheme="minorHAnsi" w:hAnsiTheme="minorHAnsi"/>
                <w:bCs/>
                <w:i/>
                <w:iCs/>
                <w:sz w:val="20"/>
              </w:rPr>
              <w:t>procurement volume in 2017 reached $2 bn, where ‘building and maintenance’ was the top category with $1.3 b</w:t>
            </w:r>
            <w:r w:rsidR="00240B04" w:rsidRPr="00B456D6">
              <w:rPr>
                <w:rFonts w:asciiTheme="minorHAnsi" w:hAnsiTheme="minorHAnsi"/>
                <w:bCs/>
                <w:i/>
                <w:iCs/>
                <w:sz w:val="20"/>
              </w:rPr>
              <w:t>n</w:t>
            </w:r>
            <w:r w:rsidRPr="00B456D6">
              <w:rPr>
                <w:rFonts w:asciiTheme="minorHAnsi" w:hAnsiTheme="minorHAnsi"/>
                <w:bCs/>
                <w:i/>
                <w:iCs/>
                <w:sz w:val="20"/>
              </w:rPr>
              <w:t xml:space="preserve"> spent. It is the fifth largest sector that </w:t>
            </w:r>
            <w:r w:rsidR="00C26745" w:rsidRPr="00B456D6">
              <w:rPr>
                <w:rFonts w:asciiTheme="minorHAnsi" w:hAnsiTheme="minorHAnsi"/>
                <w:bCs/>
                <w:i/>
                <w:iCs/>
                <w:sz w:val="20"/>
              </w:rPr>
              <w:t xml:space="preserve">reaches </w:t>
            </w:r>
            <w:r w:rsidRPr="00B456D6">
              <w:rPr>
                <w:rFonts w:asciiTheme="minorHAnsi" w:hAnsiTheme="minorHAnsi"/>
                <w:bCs/>
                <w:i/>
                <w:iCs/>
                <w:sz w:val="20"/>
              </w:rPr>
              <w:t xml:space="preserve">11% of all UN procurement tenders. </w:t>
            </w:r>
            <w:r w:rsidR="00240B04" w:rsidRPr="00B456D6">
              <w:rPr>
                <w:rFonts w:asciiTheme="minorHAnsi" w:hAnsiTheme="minorHAnsi"/>
                <w:bCs/>
                <w:i/>
                <w:iCs/>
                <w:sz w:val="20"/>
              </w:rPr>
              <w:t>30%</w:t>
            </w:r>
            <w:r w:rsidRPr="00B456D6">
              <w:rPr>
                <w:rFonts w:asciiTheme="minorHAnsi" w:hAnsiTheme="minorHAnsi"/>
                <w:bCs/>
                <w:i/>
                <w:iCs/>
                <w:sz w:val="20"/>
              </w:rPr>
              <w:t xml:space="preserve"> of procurement in the </w:t>
            </w:r>
            <w:r w:rsidR="00C26745" w:rsidRPr="00B456D6">
              <w:rPr>
                <w:rFonts w:asciiTheme="minorHAnsi" w:hAnsiTheme="minorHAnsi"/>
                <w:bCs/>
                <w:i/>
                <w:iCs/>
                <w:sz w:val="20"/>
              </w:rPr>
              <w:t>c</w:t>
            </w:r>
            <w:r w:rsidRPr="00B456D6">
              <w:rPr>
                <w:rFonts w:asciiTheme="minorHAnsi" w:hAnsiTheme="minorHAnsi"/>
                <w:bCs/>
                <w:i/>
                <w:iCs/>
                <w:sz w:val="20"/>
              </w:rPr>
              <w:t xml:space="preserve">onstruction and </w:t>
            </w:r>
            <w:r w:rsidR="00C26745" w:rsidRPr="00B456D6">
              <w:rPr>
                <w:rFonts w:asciiTheme="minorHAnsi" w:hAnsiTheme="minorHAnsi"/>
                <w:bCs/>
                <w:i/>
                <w:iCs/>
                <w:sz w:val="20"/>
              </w:rPr>
              <w:t>e</w:t>
            </w:r>
            <w:r w:rsidRPr="00B456D6">
              <w:rPr>
                <w:rFonts w:asciiTheme="minorHAnsi" w:hAnsiTheme="minorHAnsi"/>
                <w:bCs/>
                <w:i/>
                <w:iCs/>
                <w:sz w:val="20"/>
              </w:rPr>
              <w:t>ngineering sector came from five supplier countries: Iraq, USA, Lebanon, UAE and Senegal. The largest support receivers in 2018 are Iraq, Afghanistan, Yemen, Brazil and Zimbabwe.</w:t>
            </w:r>
          </w:p>
          <w:p w14:paraId="3DB8565E" w14:textId="77777777" w:rsidR="00240B04" w:rsidRPr="00B456D6" w:rsidRDefault="00240B04" w:rsidP="00DF6E21">
            <w:pPr>
              <w:spacing w:after="0" w:line="240" w:lineRule="auto"/>
              <w:jc w:val="both"/>
              <w:rPr>
                <w:rFonts w:asciiTheme="minorHAnsi" w:hAnsiTheme="minorHAnsi"/>
                <w:bCs/>
                <w:i/>
                <w:iCs/>
                <w:sz w:val="20"/>
              </w:rPr>
            </w:pPr>
            <w:r w:rsidRPr="00B456D6">
              <w:rPr>
                <w:rFonts w:asciiTheme="minorHAnsi" w:hAnsiTheme="minorHAnsi"/>
                <w:bCs/>
                <w:i/>
                <w:iCs/>
                <w:sz w:val="20"/>
              </w:rPr>
              <w:t>Top five UN organizations</w:t>
            </w:r>
            <w:r w:rsidR="00C26745" w:rsidRPr="00B456D6">
              <w:rPr>
                <w:rFonts w:asciiTheme="minorHAnsi" w:hAnsiTheme="minorHAnsi"/>
                <w:bCs/>
                <w:i/>
                <w:iCs/>
                <w:sz w:val="20"/>
              </w:rPr>
              <w:t>/divisions</w:t>
            </w:r>
            <w:r w:rsidRPr="00B456D6">
              <w:rPr>
                <w:rFonts w:asciiTheme="minorHAnsi" w:hAnsiTheme="minorHAnsi"/>
                <w:bCs/>
                <w:i/>
                <w:iCs/>
                <w:sz w:val="20"/>
              </w:rPr>
              <w:t xml:space="preserve"> within this sector in 2017 were: U</w:t>
            </w:r>
            <w:r w:rsidR="008B648C" w:rsidRPr="00B456D6">
              <w:rPr>
                <w:rFonts w:asciiTheme="minorHAnsi" w:hAnsiTheme="minorHAnsi"/>
                <w:bCs/>
                <w:i/>
                <w:iCs/>
                <w:sz w:val="20"/>
              </w:rPr>
              <w:t>NDP, UN/PD, UNICEF</w:t>
            </w:r>
            <w:r w:rsidRPr="00B456D6">
              <w:rPr>
                <w:rFonts w:asciiTheme="minorHAnsi" w:hAnsiTheme="minorHAnsi"/>
                <w:bCs/>
                <w:i/>
                <w:iCs/>
                <w:sz w:val="20"/>
              </w:rPr>
              <w:t xml:space="preserve">, IOM, UNOPS. </w:t>
            </w:r>
          </w:p>
          <w:p w14:paraId="7A705760" w14:textId="77777777" w:rsidR="00694434" w:rsidRDefault="00ED3637" w:rsidP="00DF6E21">
            <w:pPr>
              <w:spacing w:after="0" w:line="240" w:lineRule="auto"/>
              <w:jc w:val="both"/>
              <w:rPr>
                <w:rFonts w:asciiTheme="minorHAnsi" w:hAnsiTheme="minorHAnsi"/>
                <w:i/>
                <w:sz w:val="20"/>
              </w:rPr>
            </w:pPr>
            <w:r w:rsidRPr="00B456D6">
              <w:rPr>
                <w:rFonts w:asciiTheme="minorHAnsi" w:hAnsiTheme="minorHAnsi"/>
                <w:bCs/>
                <w:i/>
                <w:iCs/>
                <w:sz w:val="20"/>
              </w:rPr>
              <w:t xml:space="preserve">UN agencies are involved in </w:t>
            </w:r>
            <w:r w:rsidR="00100233" w:rsidRPr="00B456D6">
              <w:rPr>
                <w:rFonts w:asciiTheme="minorHAnsi" w:hAnsiTheme="minorHAnsi"/>
                <w:bCs/>
                <w:i/>
                <w:iCs/>
                <w:sz w:val="20"/>
              </w:rPr>
              <w:t>these</w:t>
            </w:r>
            <w:r w:rsidRPr="00B456D6">
              <w:rPr>
                <w:rFonts w:asciiTheme="minorHAnsi" w:hAnsiTheme="minorHAnsi"/>
                <w:bCs/>
                <w:i/>
                <w:iCs/>
                <w:sz w:val="20"/>
              </w:rPr>
              <w:t xml:space="preserve"> sectors, particularly in the countries </w:t>
            </w:r>
            <w:r w:rsidR="00100233" w:rsidRPr="00B456D6">
              <w:rPr>
                <w:rFonts w:asciiTheme="minorHAnsi" w:hAnsiTheme="minorHAnsi"/>
                <w:bCs/>
                <w:i/>
                <w:iCs/>
                <w:sz w:val="20"/>
              </w:rPr>
              <w:t>which suffered from</w:t>
            </w:r>
            <w:r w:rsidRPr="00B456D6">
              <w:rPr>
                <w:rFonts w:asciiTheme="minorHAnsi" w:hAnsiTheme="minorHAnsi"/>
                <w:bCs/>
                <w:i/>
                <w:iCs/>
                <w:sz w:val="20"/>
              </w:rPr>
              <w:t xml:space="preserve"> conflicts and instability. Using green</w:t>
            </w:r>
            <w:r w:rsidRPr="00B456D6">
              <w:rPr>
                <w:rFonts w:asciiTheme="minorHAnsi" w:hAnsiTheme="minorHAnsi"/>
                <w:i/>
                <w:sz w:val="20"/>
              </w:rPr>
              <w:t xml:space="preserve"> energy, being climate neutral and minimising the environmental footprint are the key objecti</w:t>
            </w:r>
            <w:r w:rsidR="00100233" w:rsidRPr="00B456D6">
              <w:rPr>
                <w:rFonts w:asciiTheme="minorHAnsi" w:hAnsiTheme="minorHAnsi"/>
                <w:i/>
                <w:sz w:val="20"/>
              </w:rPr>
              <w:t>ves for UN agencies in their fi</w:t>
            </w:r>
            <w:r w:rsidRPr="00B456D6">
              <w:rPr>
                <w:rFonts w:asciiTheme="minorHAnsi" w:hAnsiTheme="minorHAnsi"/>
                <w:i/>
                <w:sz w:val="20"/>
              </w:rPr>
              <w:t>e</w:t>
            </w:r>
            <w:r w:rsidR="00100233" w:rsidRPr="00B456D6">
              <w:rPr>
                <w:rFonts w:asciiTheme="minorHAnsi" w:hAnsiTheme="minorHAnsi"/>
                <w:i/>
                <w:sz w:val="20"/>
              </w:rPr>
              <w:t>l</w:t>
            </w:r>
            <w:r w:rsidRPr="00B456D6">
              <w:rPr>
                <w:rFonts w:asciiTheme="minorHAnsi" w:hAnsiTheme="minorHAnsi"/>
                <w:i/>
                <w:sz w:val="20"/>
              </w:rPr>
              <w:t xml:space="preserve">d operations. All those aspects will be highlighted during that </w:t>
            </w:r>
            <w:r w:rsidR="008B648C" w:rsidRPr="00B456D6">
              <w:rPr>
                <w:rFonts w:asciiTheme="minorHAnsi" w:hAnsiTheme="minorHAnsi"/>
                <w:i/>
                <w:sz w:val="20"/>
              </w:rPr>
              <w:t>session</w:t>
            </w:r>
            <w:r w:rsidRPr="00B456D6">
              <w:rPr>
                <w:rFonts w:asciiTheme="minorHAnsi" w:hAnsiTheme="minorHAnsi"/>
                <w:i/>
                <w:sz w:val="20"/>
              </w:rPr>
              <w:t xml:space="preserve">.  </w:t>
            </w:r>
          </w:p>
          <w:p w14:paraId="63D6309C" w14:textId="758E4108" w:rsidR="00AC5B69" w:rsidRPr="00B456D6" w:rsidRDefault="00AC5B69" w:rsidP="00DF6E21">
            <w:pPr>
              <w:spacing w:after="0" w:line="240" w:lineRule="auto"/>
              <w:jc w:val="both"/>
              <w:rPr>
                <w:rFonts w:asciiTheme="minorHAnsi" w:hAnsiTheme="minorHAnsi"/>
                <w:i/>
                <w:sz w:val="20"/>
              </w:rPr>
            </w:pPr>
            <w:r w:rsidRPr="002E4F07">
              <w:rPr>
                <w:rFonts w:asciiTheme="minorHAnsi" w:hAnsiTheme="minorHAnsi"/>
                <w:b/>
                <w:bCs/>
                <w:i/>
                <w:iCs/>
                <w:sz w:val="20"/>
              </w:rPr>
              <w:t>Q&amp;A</w:t>
            </w:r>
          </w:p>
        </w:tc>
      </w:tr>
      <w:tr w:rsidR="00295332" w:rsidRPr="00B456D6" w14:paraId="2CCE172A" w14:textId="77777777" w:rsidTr="00B456D6">
        <w:tc>
          <w:tcPr>
            <w:tcW w:w="1526" w:type="dxa"/>
            <w:shd w:val="clear" w:color="auto" w:fill="auto"/>
          </w:tcPr>
          <w:p w14:paraId="2D55EBB1" w14:textId="77777777" w:rsidR="00295332" w:rsidRPr="00B456D6" w:rsidRDefault="00295332" w:rsidP="00DF6E21">
            <w:pPr>
              <w:spacing w:after="0" w:line="240" w:lineRule="auto"/>
              <w:rPr>
                <w:rFonts w:asciiTheme="minorHAnsi" w:hAnsiTheme="minorHAnsi"/>
                <w:sz w:val="20"/>
                <w:lang w:bidi="pl-PL"/>
              </w:rPr>
            </w:pPr>
          </w:p>
        </w:tc>
        <w:tc>
          <w:tcPr>
            <w:tcW w:w="8080" w:type="dxa"/>
            <w:shd w:val="clear" w:color="auto" w:fill="auto"/>
          </w:tcPr>
          <w:p w14:paraId="543FC0A3" w14:textId="77777777" w:rsidR="00295332" w:rsidRPr="00B456D6" w:rsidRDefault="00295332" w:rsidP="00DF6E21">
            <w:pPr>
              <w:pStyle w:val="Akapitzlist"/>
              <w:spacing w:before="0" w:after="0" w:line="240" w:lineRule="auto"/>
              <w:ind w:left="33"/>
              <w:contextualSpacing w:val="0"/>
              <w:rPr>
                <w:rFonts w:asciiTheme="minorHAnsi" w:hAnsiTheme="minorHAnsi"/>
                <w:sz w:val="20"/>
                <w:lang w:val="en-GB"/>
              </w:rPr>
            </w:pPr>
          </w:p>
        </w:tc>
      </w:tr>
      <w:tr w:rsidR="00DE2E0F" w:rsidRPr="00B456D6" w14:paraId="45625B5C" w14:textId="77777777" w:rsidTr="00B456D6">
        <w:trPr>
          <w:trHeight w:val="506"/>
        </w:trPr>
        <w:tc>
          <w:tcPr>
            <w:tcW w:w="9606" w:type="dxa"/>
            <w:gridSpan w:val="2"/>
            <w:shd w:val="clear" w:color="auto" w:fill="auto"/>
          </w:tcPr>
          <w:p w14:paraId="795B79F3" w14:textId="77777777" w:rsidR="00DE2E0F" w:rsidRPr="00B456D6" w:rsidRDefault="00DE2E0F" w:rsidP="00DF6E21">
            <w:pPr>
              <w:pStyle w:val="Akapitzlist"/>
              <w:spacing w:before="0" w:after="0" w:line="240" w:lineRule="auto"/>
              <w:ind w:left="33"/>
              <w:contextualSpacing w:val="0"/>
              <w:rPr>
                <w:rFonts w:asciiTheme="minorHAnsi" w:hAnsiTheme="minorHAnsi"/>
                <w:sz w:val="20"/>
                <w:lang w:val="en-GB"/>
              </w:rPr>
            </w:pPr>
            <w:r w:rsidRPr="00B456D6">
              <w:rPr>
                <w:rFonts w:asciiTheme="minorHAnsi" w:hAnsiTheme="minorHAnsi"/>
                <w:b/>
                <w:color w:val="548DD4"/>
                <w:sz w:val="20"/>
                <w:lang w:val="en-GB"/>
              </w:rPr>
              <w:t xml:space="preserve">Workshop 5. </w:t>
            </w:r>
            <w:r w:rsidRPr="00B456D6">
              <w:rPr>
                <w:rFonts w:asciiTheme="minorHAnsi" w:hAnsiTheme="minorHAnsi"/>
                <w:b/>
                <w:color w:val="548DD4"/>
                <w:sz w:val="20"/>
                <w:lang w:val="en-GB" w:bidi="pl-PL"/>
              </w:rPr>
              <w:t>OVERVIEW OF THE BUSINESS OPPORTUNIETIES IN THE EU HUMANITARIAN AND DEVELOPEMNT SECTORS</w:t>
            </w:r>
          </w:p>
        </w:tc>
      </w:tr>
      <w:tr w:rsidR="009C7779" w:rsidRPr="00B456D6" w14:paraId="5D280D96" w14:textId="77777777" w:rsidTr="00CB312D">
        <w:tc>
          <w:tcPr>
            <w:tcW w:w="1526" w:type="dxa"/>
            <w:shd w:val="clear" w:color="auto" w:fill="EAF1DD" w:themeFill="accent3" w:themeFillTint="33"/>
          </w:tcPr>
          <w:p w14:paraId="6957AA77" w14:textId="2F899A46" w:rsidR="008C70F7" w:rsidRDefault="00AC5B69" w:rsidP="00DF6E21">
            <w:pPr>
              <w:spacing w:after="0" w:line="240" w:lineRule="auto"/>
              <w:rPr>
                <w:rFonts w:asciiTheme="minorHAnsi" w:hAnsiTheme="minorHAnsi"/>
                <w:sz w:val="20"/>
                <w:lang w:bidi="pl-PL"/>
              </w:rPr>
            </w:pPr>
            <w:r>
              <w:rPr>
                <w:rFonts w:asciiTheme="minorHAnsi" w:hAnsiTheme="minorHAnsi"/>
                <w:sz w:val="20"/>
                <w:lang w:bidi="pl-PL"/>
              </w:rPr>
              <w:t>11:15</w:t>
            </w:r>
            <w:r w:rsidR="00D02F09" w:rsidRPr="00B456D6">
              <w:rPr>
                <w:rFonts w:asciiTheme="minorHAnsi" w:hAnsiTheme="minorHAnsi"/>
                <w:sz w:val="20"/>
                <w:lang w:bidi="pl-PL"/>
              </w:rPr>
              <w:t xml:space="preserve"> </w:t>
            </w:r>
            <w:r>
              <w:rPr>
                <w:rFonts w:asciiTheme="minorHAnsi" w:hAnsiTheme="minorHAnsi"/>
                <w:sz w:val="20"/>
                <w:lang w:bidi="pl-PL"/>
              </w:rPr>
              <w:t>–</w:t>
            </w:r>
            <w:r w:rsidR="00461D57" w:rsidRPr="00B456D6">
              <w:rPr>
                <w:rFonts w:asciiTheme="minorHAnsi" w:hAnsiTheme="minorHAnsi"/>
                <w:sz w:val="20"/>
                <w:lang w:bidi="pl-PL"/>
              </w:rPr>
              <w:t xml:space="preserve"> 1</w:t>
            </w:r>
            <w:r>
              <w:rPr>
                <w:rFonts w:asciiTheme="minorHAnsi" w:hAnsiTheme="minorHAnsi"/>
                <w:sz w:val="20"/>
                <w:lang w:bidi="pl-PL"/>
              </w:rPr>
              <w:t>2:45</w:t>
            </w:r>
          </w:p>
          <w:p w14:paraId="5DF87604" w14:textId="77777777" w:rsidR="00AC5B69" w:rsidRDefault="00AC5B69" w:rsidP="00DF6E21">
            <w:pPr>
              <w:spacing w:after="0" w:line="240" w:lineRule="auto"/>
              <w:rPr>
                <w:rFonts w:asciiTheme="minorHAnsi" w:hAnsiTheme="minorHAnsi"/>
                <w:sz w:val="20"/>
                <w:lang w:bidi="pl-PL"/>
              </w:rPr>
            </w:pPr>
          </w:p>
          <w:p w14:paraId="1FD47243" w14:textId="77777777" w:rsidR="00AC5B69" w:rsidRDefault="00AC5B69" w:rsidP="00DF6E21">
            <w:pPr>
              <w:spacing w:after="0" w:line="240" w:lineRule="auto"/>
              <w:rPr>
                <w:rFonts w:asciiTheme="minorHAnsi" w:hAnsiTheme="minorHAnsi"/>
                <w:sz w:val="20"/>
                <w:lang w:bidi="pl-PL"/>
              </w:rPr>
            </w:pPr>
          </w:p>
          <w:p w14:paraId="34304304" w14:textId="77777777" w:rsidR="00AC5B69" w:rsidRDefault="00AC5B69" w:rsidP="00DF6E21">
            <w:pPr>
              <w:spacing w:after="0" w:line="240" w:lineRule="auto"/>
              <w:rPr>
                <w:rFonts w:asciiTheme="minorHAnsi" w:hAnsiTheme="minorHAnsi"/>
                <w:sz w:val="20"/>
                <w:lang w:bidi="pl-PL"/>
              </w:rPr>
            </w:pPr>
          </w:p>
          <w:p w14:paraId="3A87BFA7" w14:textId="77777777" w:rsidR="00AC5B69" w:rsidRDefault="00AC5B69" w:rsidP="00DF6E21">
            <w:pPr>
              <w:spacing w:after="0" w:line="240" w:lineRule="auto"/>
              <w:rPr>
                <w:rFonts w:asciiTheme="minorHAnsi" w:hAnsiTheme="minorHAnsi"/>
                <w:sz w:val="20"/>
                <w:lang w:bidi="pl-PL"/>
              </w:rPr>
            </w:pPr>
          </w:p>
          <w:p w14:paraId="04D04349" w14:textId="77777777" w:rsidR="00AC5B69" w:rsidRDefault="00AC5B69" w:rsidP="00DF6E21">
            <w:pPr>
              <w:spacing w:after="0" w:line="240" w:lineRule="auto"/>
              <w:rPr>
                <w:rFonts w:asciiTheme="minorHAnsi" w:hAnsiTheme="minorHAnsi"/>
                <w:sz w:val="20"/>
                <w:lang w:bidi="pl-PL"/>
              </w:rPr>
            </w:pPr>
          </w:p>
          <w:p w14:paraId="44B20449" w14:textId="77777777" w:rsidR="00AC5B69" w:rsidRDefault="00AC5B69" w:rsidP="00DF6E21">
            <w:pPr>
              <w:spacing w:after="0" w:line="240" w:lineRule="auto"/>
              <w:rPr>
                <w:rFonts w:asciiTheme="minorHAnsi" w:hAnsiTheme="minorHAnsi"/>
                <w:sz w:val="20"/>
                <w:lang w:bidi="pl-PL"/>
              </w:rPr>
            </w:pPr>
          </w:p>
          <w:p w14:paraId="7C5B4A45" w14:textId="77777777" w:rsidR="00AC5B69" w:rsidRDefault="00AC5B69" w:rsidP="00DF6E21">
            <w:pPr>
              <w:spacing w:after="0" w:line="240" w:lineRule="auto"/>
              <w:rPr>
                <w:rFonts w:asciiTheme="minorHAnsi" w:hAnsiTheme="minorHAnsi"/>
                <w:sz w:val="20"/>
                <w:lang w:bidi="pl-PL"/>
              </w:rPr>
            </w:pPr>
          </w:p>
          <w:p w14:paraId="553D2C88" w14:textId="77777777" w:rsidR="00AC5B69" w:rsidRDefault="00AC5B69" w:rsidP="00DF6E21">
            <w:pPr>
              <w:spacing w:after="0" w:line="240" w:lineRule="auto"/>
              <w:rPr>
                <w:rFonts w:asciiTheme="minorHAnsi" w:hAnsiTheme="minorHAnsi"/>
                <w:sz w:val="20"/>
                <w:lang w:bidi="pl-PL"/>
              </w:rPr>
            </w:pPr>
          </w:p>
          <w:p w14:paraId="26E233CD" w14:textId="77777777" w:rsidR="00AC5B69" w:rsidRDefault="00AC5B69" w:rsidP="00DF6E21">
            <w:pPr>
              <w:spacing w:after="0" w:line="240" w:lineRule="auto"/>
              <w:rPr>
                <w:rFonts w:asciiTheme="minorHAnsi" w:hAnsiTheme="minorHAnsi"/>
                <w:sz w:val="20"/>
                <w:lang w:bidi="pl-PL"/>
              </w:rPr>
            </w:pPr>
          </w:p>
          <w:p w14:paraId="4EEA0382" w14:textId="77777777" w:rsidR="00AC5B69" w:rsidRDefault="00AC5B69" w:rsidP="00DF6E21">
            <w:pPr>
              <w:spacing w:after="0" w:line="240" w:lineRule="auto"/>
              <w:rPr>
                <w:rFonts w:asciiTheme="minorHAnsi" w:hAnsiTheme="minorHAnsi"/>
                <w:sz w:val="20"/>
                <w:lang w:bidi="pl-PL"/>
              </w:rPr>
            </w:pPr>
          </w:p>
          <w:p w14:paraId="0295695F" w14:textId="77777777" w:rsidR="00AC5B69" w:rsidRDefault="00AC5B69" w:rsidP="00DF6E21">
            <w:pPr>
              <w:spacing w:after="0" w:line="240" w:lineRule="auto"/>
              <w:rPr>
                <w:rFonts w:asciiTheme="minorHAnsi" w:hAnsiTheme="minorHAnsi"/>
                <w:sz w:val="20"/>
                <w:lang w:bidi="pl-PL"/>
              </w:rPr>
            </w:pPr>
          </w:p>
          <w:p w14:paraId="38F81E81" w14:textId="77777777" w:rsidR="00AC5B69" w:rsidRDefault="00AC5B69" w:rsidP="00DF6E21">
            <w:pPr>
              <w:spacing w:after="0" w:line="240" w:lineRule="auto"/>
              <w:rPr>
                <w:rFonts w:asciiTheme="minorHAnsi" w:hAnsiTheme="minorHAnsi"/>
                <w:sz w:val="20"/>
                <w:lang w:bidi="pl-PL"/>
              </w:rPr>
            </w:pPr>
          </w:p>
          <w:p w14:paraId="21B70F2A" w14:textId="77777777" w:rsidR="00AC5B69" w:rsidRDefault="00AC5B69" w:rsidP="00DF6E21">
            <w:pPr>
              <w:spacing w:after="0" w:line="240" w:lineRule="auto"/>
              <w:rPr>
                <w:rFonts w:asciiTheme="minorHAnsi" w:hAnsiTheme="minorHAnsi"/>
                <w:sz w:val="20"/>
                <w:lang w:bidi="pl-PL"/>
              </w:rPr>
            </w:pPr>
          </w:p>
          <w:p w14:paraId="06CD6FA4" w14:textId="77777777" w:rsidR="00AC5B69" w:rsidRDefault="00AC5B69" w:rsidP="00DF6E21">
            <w:pPr>
              <w:spacing w:after="0" w:line="240" w:lineRule="auto"/>
              <w:rPr>
                <w:rFonts w:asciiTheme="minorHAnsi" w:hAnsiTheme="minorHAnsi"/>
                <w:sz w:val="20"/>
                <w:lang w:bidi="pl-PL"/>
              </w:rPr>
            </w:pPr>
          </w:p>
          <w:p w14:paraId="12408E98" w14:textId="77777777" w:rsidR="00AC5B69" w:rsidRDefault="00AC5B69" w:rsidP="00DF6E21">
            <w:pPr>
              <w:spacing w:after="0" w:line="240" w:lineRule="auto"/>
              <w:rPr>
                <w:rFonts w:asciiTheme="minorHAnsi" w:hAnsiTheme="minorHAnsi"/>
                <w:sz w:val="20"/>
                <w:lang w:bidi="pl-PL"/>
              </w:rPr>
            </w:pPr>
          </w:p>
          <w:p w14:paraId="51AB108B" w14:textId="77777777" w:rsidR="00AC5B69" w:rsidRDefault="00AC5B69" w:rsidP="00DF6E21">
            <w:pPr>
              <w:spacing w:after="0" w:line="240" w:lineRule="auto"/>
              <w:rPr>
                <w:rFonts w:asciiTheme="minorHAnsi" w:hAnsiTheme="minorHAnsi"/>
                <w:sz w:val="20"/>
                <w:lang w:bidi="pl-PL"/>
              </w:rPr>
            </w:pPr>
          </w:p>
          <w:p w14:paraId="2AA68E99" w14:textId="77777777" w:rsidR="00AC5B69" w:rsidRDefault="00AC5B69" w:rsidP="00DF6E21">
            <w:pPr>
              <w:spacing w:after="0" w:line="240" w:lineRule="auto"/>
              <w:rPr>
                <w:rFonts w:asciiTheme="minorHAnsi" w:hAnsiTheme="minorHAnsi"/>
                <w:sz w:val="20"/>
                <w:lang w:bidi="pl-PL"/>
              </w:rPr>
            </w:pPr>
          </w:p>
          <w:p w14:paraId="52B93ED9" w14:textId="77777777" w:rsidR="00AC5B69" w:rsidRDefault="00AC5B69" w:rsidP="00DF6E21">
            <w:pPr>
              <w:spacing w:after="0" w:line="240" w:lineRule="auto"/>
              <w:rPr>
                <w:rFonts w:asciiTheme="minorHAnsi" w:hAnsiTheme="minorHAnsi"/>
                <w:sz w:val="20"/>
                <w:lang w:bidi="pl-PL"/>
              </w:rPr>
            </w:pPr>
          </w:p>
          <w:p w14:paraId="63339376" w14:textId="2FE304A4" w:rsidR="009C7779" w:rsidRPr="00B456D6" w:rsidRDefault="00AC5B69" w:rsidP="00DF6E21">
            <w:pPr>
              <w:spacing w:after="0" w:line="240" w:lineRule="auto"/>
              <w:rPr>
                <w:rFonts w:asciiTheme="minorHAnsi" w:hAnsiTheme="minorHAnsi"/>
                <w:sz w:val="20"/>
                <w:lang w:bidi="pl-PL"/>
              </w:rPr>
            </w:pPr>
            <w:r w:rsidRPr="00B456D6">
              <w:rPr>
                <w:rFonts w:asciiTheme="minorHAnsi" w:hAnsiTheme="minorHAnsi"/>
                <w:sz w:val="20"/>
                <w:lang w:bidi="pl-PL"/>
              </w:rPr>
              <w:t xml:space="preserve"> 1</w:t>
            </w:r>
            <w:r>
              <w:rPr>
                <w:rFonts w:asciiTheme="minorHAnsi" w:hAnsiTheme="minorHAnsi"/>
                <w:sz w:val="20"/>
                <w:lang w:bidi="pl-PL"/>
              </w:rPr>
              <w:t>2:45-13:00</w:t>
            </w:r>
          </w:p>
        </w:tc>
        <w:tc>
          <w:tcPr>
            <w:tcW w:w="8080" w:type="dxa"/>
            <w:shd w:val="clear" w:color="auto" w:fill="EAF1DD" w:themeFill="accent3" w:themeFillTint="33"/>
          </w:tcPr>
          <w:p w14:paraId="4CACF5DA" w14:textId="53F8737A" w:rsidR="004D2755" w:rsidRPr="00B456D6" w:rsidRDefault="008459ED" w:rsidP="00DF6E21">
            <w:pPr>
              <w:pStyle w:val="Akapitzlist"/>
              <w:numPr>
                <w:ilvl w:val="0"/>
                <w:numId w:val="3"/>
              </w:numPr>
              <w:spacing w:before="0" w:after="0" w:line="240" w:lineRule="auto"/>
              <w:ind w:left="175" w:hanging="142"/>
              <w:contextualSpacing w:val="0"/>
              <w:rPr>
                <w:rFonts w:asciiTheme="minorHAnsi" w:hAnsiTheme="minorHAnsi"/>
                <w:b/>
                <w:color w:val="auto"/>
                <w:sz w:val="20"/>
                <w:lang w:val="en-GB"/>
              </w:rPr>
            </w:pPr>
            <w:r w:rsidRPr="00B456D6">
              <w:rPr>
                <w:rFonts w:asciiTheme="minorHAnsi" w:hAnsiTheme="minorHAnsi"/>
                <w:b/>
                <w:color w:val="auto"/>
                <w:sz w:val="20"/>
                <w:lang w:val="en-GB"/>
              </w:rPr>
              <w:t xml:space="preserve">DG </w:t>
            </w:r>
            <w:r w:rsidR="009C7779" w:rsidRPr="00B456D6">
              <w:rPr>
                <w:rFonts w:asciiTheme="minorHAnsi" w:hAnsiTheme="minorHAnsi"/>
                <w:b/>
                <w:color w:val="auto"/>
                <w:sz w:val="20"/>
                <w:lang w:val="en-GB"/>
              </w:rPr>
              <w:t>DEVCO</w:t>
            </w:r>
            <w:r w:rsidRPr="00B456D6">
              <w:rPr>
                <w:rFonts w:asciiTheme="minorHAnsi" w:hAnsiTheme="minorHAnsi"/>
                <w:b/>
                <w:color w:val="auto"/>
                <w:sz w:val="20"/>
                <w:lang w:val="en-GB"/>
              </w:rPr>
              <w:t>/EU</w:t>
            </w:r>
            <w:r w:rsidR="00716D94" w:rsidRPr="00B456D6">
              <w:rPr>
                <w:rFonts w:asciiTheme="minorHAnsi" w:hAnsiTheme="minorHAnsi"/>
                <w:b/>
                <w:color w:val="auto"/>
                <w:sz w:val="20"/>
                <w:lang w:val="en-GB"/>
              </w:rPr>
              <w:t>:</w:t>
            </w:r>
            <w:r w:rsidR="004803F5" w:rsidRPr="00B456D6">
              <w:rPr>
                <w:rFonts w:asciiTheme="minorHAnsi" w:hAnsiTheme="minorHAnsi"/>
                <w:b/>
                <w:color w:val="auto"/>
                <w:sz w:val="20"/>
                <w:lang w:val="en-GB"/>
              </w:rPr>
              <w:t xml:space="preserve"> </w:t>
            </w:r>
            <w:r w:rsidR="003E422B" w:rsidRPr="00B456D6">
              <w:rPr>
                <w:rFonts w:asciiTheme="minorHAnsi" w:hAnsiTheme="minorHAnsi"/>
                <w:b/>
                <w:color w:val="auto"/>
                <w:sz w:val="20"/>
                <w:lang w:val="en-GB"/>
              </w:rPr>
              <w:t>Mr Paolo S</w:t>
            </w:r>
            <w:r w:rsidR="00AD5620" w:rsidRPr="00B456D6">
              <w:rPr>
                <w:rFonts w:asciiTheme="minorHAnsi" w:hAnsiTheme="minorHAnsi"/>
                <w:b/>
                <w:color w:val="auto"/>
                <w:sz w:val="20"/>
                <w:lang w:val="en-GB"/>
              </w:rPr>
              <w:t>ergio</w:t>
            </w:r>
            <w:r w:rsidR="003E422B" w:rsidRPr="00B456D6">
              <w:rPr>
                <w:rFonts w:asciiTheme="minorHAnsi" w:hAnsiTheme="minorHAnsi"/>
                <w:b/>
                <w:color w:val="auto"/>
                <w:sz w:val="20"/>
                <w:lang w:val="en-GB"/>
              </w:rPr>
              <w:t xml:space="preserve">, </w:t>
            </w:r>
            <w:r w:rsidR="00AD5620" w:rsidRPr="00B456D6">
              <w:rPr>
                <w:rFonts w:asciiTheme="minorHAnsi" w:hAnsiTheme="minorHAnsi"/>
                <w:b/>
                <w:color w:val="auto"/>
                <w:sz w:val="20"/>
                <w:lang w:val="en-GB"/>
              </w:rPr>
              <w:t>L</w:t>
            </w:r>
            <w:r w:rsidR="004803F5" w:rsidRPr="00B456D6">
              <w:rPr>
                <w:rFonts w:asciiTheme="minorHAnsi" w:hAnsiTheme="minorHAnsi"/>
                <w:b/>
                <w:color w:val="auto"/>
                <w:sz w:val="20"/>
                <w:lang w:val="en-GB"/>
              </w:rPr>
              <w:t xml:space="preserve">egal </w:t>
            </w:r>
            <w:r w:rsidR="00AD5620" w:rsidRPr="00B456D6">
              <w:rPr>
                <w:rFonts w:asciiTheme="minorHAnsi" w:hAnsiTheme="minorHAnsi"/>
                <w:b/>
                <w:color w:val="auto"/>
                <w:sz w:val="20"/>
                <w:lang w:val="en-GB"/>
              </w:rPr>
              <w:t>O</w:t>
            </w:r>
            <w:r w:rsidR="004803F5" w:rsidRPr="00B456D6">
              <w:rPr>
                <w:rFonts w:asciiTheme="minorHAnsi" w:hAnsiTheme="minorHAnsi"/>
                <w:b/>
                <w:color w:val="auto"/>
                <w:sz w:val="20"/>
                <w:lang w:val="en-GB"/>
              </w:rPr>
              <w:t>fficer</w:t>
            </w:r>
            <w:r w:rsidR="00AD5620" w:rsidRPr="00B456D6">
              <w:rPr>
                <w:rFonts w:asciiTheme="minorHAnsi" w:hAnsiTheme="minorHAnsi"/>
                <w:b/>
                <w:color w:val="auto"/>
                <w:sz w:val="20"/>
                <w:lang w:val="en-GB"/>
              </w:rPr>
              <w:t xml:space="preserve"> (BE)</w:t>
            </w:r>
            <w:r w:rsidR="003E422B" w:rsidRPr="00B456D6">
              <w:rPr>
                <w:rFonts w:asciiTheme="minorHAnsi" w:hAnsiTheme="minorHAnsi"/>
                <w:b/>
                <w:color w:val="auto"/>
                <w:sz w:val="20"/>
                <w:lang w:val="en-GB"/>
              </w:rPr>
              <w:t xml:space="preserve"> </w:t>
            </w:r>
            <w:r w:rsidR="00142E02" w:rsidRPr="00B456D6">
              <w:rPr>
                <w:rFonts w:asciiTheme="minorHAnsi" w:hAnsiTheme="minorHAnsi"/>
                <w:b/>
                <w:color w:val="auto"/>
                <w:sz w:val="20"/>
                <w:lang w:val="en-GB"/>
              </w:rPr>
              <w:t xml:space="preserve"> </w:t>
            </w:r>
          </w:p>
          <w:p w14:paraId="226079D3" w14:textId="3FEE32F5" w:rsidR="009C7779" w:rsidRPr="00B456D6" w:rsidRDefault="008459ED" w:rsidP="00DF6E21">
            <w:pPr>
              <w:pStyle w:val="Akapitzlist"/>
              <w:numPr>
                <w:ilvl w:val="0"/>
                <w:numId w:val="3"/>
              </w:numPr>
              <w:spacing w:before="0" w:after="0" w:line="240" w:lineRule="auto"/>
              <w:ind w:left="175" w:hanging="142"/>
              <w:contextualSpacing w:val="0"/>
              <w:rPr>
                <w:rFonts w:asciiTheme="minorHAnsi" w:hAnsiTheme="minorHAnsi"/>
                <w:b/>
                <w:color w:val="auto"/>
                <w:sz w:val="20"/>
                <w:lang w:val="en-GB"/>
              </w:rPr>
            </w:pPr>
            <w:r w:rsidRPr="00B456D6">
              <w:rPr>
                <w:rFonts w:asciiTheme="minorHAnsi" w:hAnsiTheme="minorHAnsi"/>
                <w:b/>
                <w:color w:val="auto"/>
                <w:sz w:val="20"/>
                <w:lang w:val="en-GB"/>
              </w:rPr>
              <w:t>DG</w:t>
            </w:r>
            <w:r w:rsidR="009C7779" w:rsidRPr="00B456D6">
              <w:rPr>
                <w:rFonts w:asciiTheme="minorHAnsi" w:hAnsiTheme="minorHAnsi"/>
                <w:b/>
                <w:color w:val="auto"/>
                <w:sz w:val="20"/>
                <w:lang w:val="en-GB"/>
              </w:rPr>
              <w:t xml:space="preserve"> ECHO</w:t>
            </w:r>
            <w:r w:rsidRPr="00B456D6">
              <w:rPr>
                <w:rFonts w:asciiTheme="minorHAnsi" w:hAnsiTheme="minorHAnsi"/>
                <w:b/>
                <w:color w:val="auto"/>
                <w:sz w:val="20"/>
                <w:lang w:val="en-GB"/>
              </w:rPr>
              <w:t>/EU</w:t>
            </w:r>
            <w:r w:rsidR="00716D94" w:rsidRPr="00B456D6">
              <w:rPr>
                <w:rFonts w:asciiTheme="minorHAnsi" w:hAnsiTheme="minorHAnsi"/>
                <w:b/>
                <w:color w:val="auto"/>
                <w:sz w:val="20"/>
                <w:lang w:val="en-GB"/>
              </w:rPr>
              <w:t>:</w:t>
            </w:r>
            <w:r w:rsidR="00C03731" w:rsidRPr="00B456D6">
              <w:rPr>
                <w:rFonts w:asciiTheme="minorHAnsi" w:hAnsiTheme="minorHAnsi"/>
                <w:b/>
                <w:color w:val="auto"/>
                <w:sz w:val="20"/>
                <w:lang w:val="en-GB"/>
              </w:rPr>
              <w:t xml:space="preserve"> Mr Javier Calvo, </w:t>
            </w:r>
            <w:r w:rsidR="004803F5" w:rsidRPr="00B456D6">
              <w:rPr>
                <w:rFonts w:asciiTheme="minorHAnsi" w:hAnsiTheme="minorHAnsi"/>
                <w:b/>
                <w:color w:val="auto"/>
                <w:sz w:val="20"/>
                <w:lang w:val="en-GB"/>
              </w:rPr>
              <w:t xml:space="preserve">Legal </w:t>
            </w:r>
            <w:r w:rsidR="00AD5620" w:rsidRPr="00B456D6">
              <w:rPr>
                <w:rFonts w:asciiTheme="minorHAnsi" w:hAnsiTheme="minorHAnsi"/>
                <w:b/>
                <w:color w:val="auto"/>
                <w:sz w:val="20"/>
                <w:lang w:val="en-GB"/>
              </w:rPr>
              <w:t>O</w:t>
            </w:r>
            <w:r w:rsidR="004803F5" w:rsidRPr="00B456D6">
              <w:rPr>
                <w:rFonts w:asciiTheme="minorHAnsi" w:hAnsiTheme="minorHAnsi"/>
                <w:b/>
                <w:color w:val="auto"/>
                <w:sz w:val="20"/>
                <w:lang w:val="en-GB"/>
              </w:rPr>
              <w:t>fficer and Procurement Expert</w:t>
            </w:r>
            <w:r w:rsidR="00AD5620" w:rsidRPr="00B456D6">
              <w:rPr>
                <w:rFonts w:asciiTheme="minorHAnsi" w:hAnsiTheme="minorHAnsi"/>
                <w:b/>
                <w:color w:val="auto"/>
                <w:sz w:val="20"/>
                <w:lang w:val="en-GB"/>
              </w:rPr>
              <w:t xml:space="preserve"> (BE)</w:t>
            </w:r>
            <w:r w:rsidR="004803F5" w:rsidRPr="00B456D6">
              <w:rPr>
                <w:rFonts w:asciiTheme="minorHAnsi" w:hAnsiTheme="minorHAnsi"/>
                <w:b/>
                <w:color w:val="auto"/>
                <w:sz w:val="20"/>
                <w:lang w:val="en-GB"/>
              </w:rPr>
              <w:t xml:space="preserve"> </w:t>
            </w:r>
            <w:r w:rsidR="00142E02" w:rsidRPr="00B456D6">
              <w:rPr>
                <w:rFonts w:asciiTheme="minorHAnsi" w:hAnsiTheme="minorHAnsi"/>
                <w:b/>
                <w:color w:val="auto"/>
                <w:sz w:val="20"/>
                <w:lang w:val="en-GB"/>
              </w:rPr>
              <w:t xml:space="preserve"> </w:t>
            </w:r>
          </w:p>
          <w:p w14:paraId="6A2E4E05" w14:textId="33F93112" w:rsidR="00ED1918" w:rsidRPr="00B456D6" w:rsidRDefault="00B23872" w:rsidP="00DF6E21">
            <w:pPr>
              <w:pStyle w:val="Akapitzlist"/>
              <w:numPr>
                <w:ilvl w:val="0"/>
                <w:numId w:val="3"/>
              </w:numPr>
              <w:spacing w:before="0" w:after="0" w:line="240" w:lineRule="auto"/>
              <w:ind w:left="175" w:hanging="142"/>
              <w:contextualSpacing w:val="0"/>
              <w:rPr>
                <w:rFonts w:asciiTheme="minorHAnsi" w:hAnsiTheme="minorHAnsi"/>
                <w:b/>
                <w:color w:val="auto"/>
                <w:sz w:val="20"/>
                <w:lang w:val="en-GB"/>
              </w:rPr>
            </w:pPr>
            <w:r w:rsidRPr="00B456D6">
              <w:rPr>
                <w:rFonts w:asciiTheme="minorHAnsi" w:hAnsiTheme="minorHAnsi"/>
                <w:b/>
                <w:color w:val="auto"/>
                <w:sz w:val="20"/>
                <w:lang w:val="en-GB"/>
              </w:rPr>
              <w:t>NSPA/</w:t>
            </w:r>
            <w:r w:rsidR="00BD474F" w:rsidRPr="00B456D6">
              <w:rPr>
                <w:rFonts w:asciiTheme="minorHAnsi" w:hAnsiTheme="minorHAnsi"/>
                <w:b/>
                <w:color w:val="auto"/>
                <w:sz w:val="20"/>
                <w:lang w:val="en-GB"/>
              </w:rPr>
              <w:t xml:space="preserve">NATO: </w:t>
            </w:r>
            <w:r w:rsidR="00C03731" w:rsidRPr="00B456D6">
              <w:rPr>
                <w:rFonts w:asciiTheme="minorHAnsi" w:hAnsiTheme="minorHAnsi"/>
                <w:b/>
                <w:color w:val="auto"/>
                <w:sz w:val="20"/>
                <w:lang w:val="en-GB"/>
              </w:rPr>
              <w:t xml:space="preserve">Mr </w:t>
            </w:r>
            <w:r w:rsidR="00BD474F" w:rsidRPr="00B456D6">
              <w:rPr>
                <w:rFonts w:asciiTheme="minorHAnsi" w:hAnsiTheme="minorHAnsi"/>
                <w:b/>
                <w:color w:val="auto"/>
                <w:sz w:val="20"/>
                <w:lang w:val="en-GB"/>
              </w:rPr>
              <w:t>Patric</w:t>
            </w:r>
            <w:r w:rsidR="00F12D23" w:rsidRPr="00B456D6">
              <w:rPr>
                <w:rFonts w:asciiTheme="minorHAnsi" w:hAnsiTheme="minorHAnsi"/>
                <w:b/>
                <w:color w:val="auto"/>
                <w:sz w:val="20"/>
                <w:lang w:val="en-GB"/>
              </w:rPr>
              <w:t>k</w:t>
            </w:r>
            <w:r w:rsidR="00BD474F" w:rsidRPr="00B456D6">
              <w:rPr>
                <w:rFonts w:asciiTheme="minorHAnsi" w:hAnsiTheme="minorHAnsi"/>
                <w:b/>
                <w:color w:val="auto"/>
                <w:sz w:val="20"/>
                <w:lang w:val="en-GB"/>
              </w:rPr>
              <w:t xml:space="preserve"> Fesquet, Director of </w:t>
            </w:r>
            <w:r w:rsidR="006F25F6" w:rsidRPr="00B456D6">
              <w:rPr>
                <w:rFonts w:asciiTheme="minorHAnsi" w:hAnsiTheme="minorHAnsi"/>
                <w:b/>
                <w:color w:val="auto"/>
                <w:sz w:val="20"/>
                <w:lang w:val="en-GB"/>
              </w:rPr>
              <w:t xml:space="preserve">Procurement, </w:t>
            </w:r>
            <w:r w:rsidR="00B06B32" w:rsidRPr="00B456D6">
              <w:rPr>
                <w:rFonts w:asciiTheme="minorHAnsi" w:hAnsiTheme="minorHAnsi"/>
                <w:b/>
                <w:color w:val="auto"/>
                <w:sz w:val="20"/>
                <w:lang w:val="en-GB"/>
              </w:rPr>
              <w:t xml:space="preserve">NATO </w:t>
            </w:r>
            <w:r w:rsidRPr="00B456D6">
              <w:rPr>
                <w:rFonts w:asciiTheme="minorHAnsi" w:hAnsiTheme="minorHAnsi"/>
                <w:b/>
                <w:color w:val="auto"/>
                <w:sz w:val="20"/>
                <w:lang w:val="en-GB"/>
              </w:rPr>
              <w:t xml:space="preserve">Support and </w:t>
            </w:r>
            <w:r w:rsidR="00BD474F" w:rsidRPr="00B456D6">
              <w:rPr>
                <w:rFonts w:asciiTheme="minorHAnsi" w:hAnsiTheme="minorHAnsi"/>
                <w:b/>
                <w:color w:val="auto"/>
                <w:sz w:val="20"/>
                <w:lang w:val="en-GB"/>
              </w:rPr>
              <w:t xml:space="preserve">Procurement </w:t>
            </w:r>
            <w:r w:rsidR="00B06B32" w:rsidRPr="00B456D6">
              <w:rPr>
                <w:rFonts w:asciiTheme="minorHAnsi" w:hAnsiTheme="minorHAnsi"/>
                <w:b/>
                <w:color w:val="auto"/>
                <w:sz w:val="20"/>
                <w:lang w:val="en-GB"/>
              </w:rPr>
              <w:t>Agency (</w:t>
            </w:r>
            <w:r w:rsidR="00D45F6D" w:rsidRPr="00B456D6">
              <w:rPr>
                <w:rFonts w:asciiTheme="minorHAnsi" w:hAnsiTheme="minorHAnsi"/>
                <w:b/>
                <w:color w:val="auto"/>
                <w:sz w:val="20"/>
                <w:lang w:val="en-GB"/>
              </w:rPr>
              <w:t>L</w:t>
            </w:r>
            <w:r w:rsidR="00072710" w:rsidRPr="00B456D6">
              <w:rPr>
                <w:rFonts w:asciiTheme="minorHAnsi" w:hAnsiTheme="minorHAnsi"/>
                <w:b/>
                <w:color w:val="auto"/>
                <w:sz w:val="20"/>
                <w:lang w:val="en-GB"/>
              </w:rPr>
              <w:t>U</w:t>
            </w:r>
            <w:r w:rsidR="00B06B32" w:rsidRPr="00B456D6">
              <w:rPr>
                <w:rFonts w:asciiTheme="minorHAnsi" w:hAnsiTheme="minorHAnsi"/>
                <w:b/>
                <w:color w:val="auto"/>
                <w:sz w:val="20"/>
                <w:lang w:val="en-GB"/>
              </w:rPr>
              <w:t>)</w:t>
            </w:r>
            <w:r w:rsidR="00C412E9" w:rsidRPr="00B456D6">
              <w:rPr>
                <w:rFonts w:asciiTheme="minorHAnsi" w:hAnsiTheme="minorHAnsi"/>
                <w:b/>
                <w:color w:val="auto"/>
                <w:sz w:val="20"/>
                <w:lang w:val="en-GB"/>
              </w:rPr>
              <w:t xml:space="preserve"> </w:t>
            </w:r>
            <w:r w:rsidR="00142E02" w:rsidRPr="00B456D6">
              <w:rPr>
                <w:rFonts w:asciiTheme="minorHAnsi" w:hAnsiTheme="minorHAnsi"/>
                <w:b/>
                <w:color w:val="auto"/>
                <w:sz w:val="20"/>
                <w:lang w:val="en-GB"/>
              </w:rPr>
              <w:t xml:space="preserve"> </w:t>
            </w:r>
          </w:p>
          <w:p w14:paraId="267BF0D2" w14:textId="77777777" w:rsidR="00386076" w:rsidRPr="00B456D6" w:rsidRDefault="00386076" w:rsidP="00DF6E21">
            <w:pPr>
              <w:pStyle w:val="Akapitzlist"/>
              <w:spacing w:before="0" w:after="0" w:line="240" w:lineRule="auto"/>
              <w:ind w:left="175"/>
              <w:contextualSpacing w:val="0"/>
              <w:rPr>
                <w:rFonts w:asciiTheme="minorHAnsi" w:hAnsiTheme="minorHAnsi"/>
                <w:b/>
                <w:color w:val="auto"/>
                <w:sz w:val="20"/>
                <w:lang w:val="en-GB"/>
              </w:rPr>
            </w:pPr>
          </w:p>
          <w:p w14:paraId="0D7402C4" w14:textId="77777777" w:rsidR="00E65C82" w:rsidRPr="00B456D6" w:rsidRDefault="007A0DFC" w:rsidP="00DF6E21">
            <w:pPr>
              <w:spacing w:after="0" w:line="240" w:lineRule="auto"/>
              <w:jc w:val="both"/>
              <w:rPr>
                <w:rFonts w:asciiTheme="minorHAnsi" w:hAnsiTheme="minorHAnsi"/>
                <w:i/>
                <w:sz w:val="20"/>
              </w:rPr>
            </w:pPr>
            <w:r w:rsidRPr="00B456D6">
              <w:rPr>
                <w:rFonts w:asciiTheme="minorHAnsi" w:hAnsiTheme="minorHAnsi"/>
                <w:i/>
                <w:sz w:val="20"/>
              </w:rPr>
              <w:t xml:space="preserve">There is an extensive array of EU-sponsored instruments supporting humanitarian and development aid in third countries. European businesses and particularly  SMEs have often fragmented knowledge on the EU funded projects in developing countries and the possibilities to be involved in their implementation. </w:t>
            </w:r>
          </w:p>
          <w:p w14:paraId="369AD0BA" w14:textId="77777777" w:rsidR="007A0DFC" w:rsidRPr="00B456D6" w:rsidRDefault="00E65C82" w:rsidP="00DF6E21">
            <w:pPr>
              <w:spacing w:after="0" w:line="240" w:lineRule="auto"/>
              <w:jc w:val="both"/>
              <w:rPr>
                <w:rFonts w:asciiTheme="minorHAnsi" w:hAnsiTheme="minorHAnsi"/>
                <w:i/>
                <w:sz w:val="20"/>
              </w:rPr>
            </w:pPr>
            <w:r w:rsidRPr="00B456D6">
              <w:rPr>
                <w:rFonts w:asciiTheme="minorHAnsi" w:hAnsiTheme="minorHAnsi"/>
                <w:i/>
                <w:sz w:val="20"/>
              </w:rPr>
              <w:t>The EU and its MSs continue to be the world's leading provider of Official Development Assistance (ODA) with an overall amount of €75.7 bn in 2017. Humanitarian work remains the largest singular spend of ODA, accounting for 15% of total ODA spent in 2017. This consists of three principal areas: initial emergency response; reconstruction, relief and rehabilitation; and disaster prevention and preparedness. The top five countries receiving ODA humanitarian assistance were:</w:t>
            </w:r>
            <w:r w:rsidR="008B648C" w:rsidRPr="00B456D6">
              <w:rPr>
                <w:rFonts w:asciiTheme="minorHAnsi" w:hAnsiTheme="minorHAnsi"/>
                <w:i/>
                <w:sz w:val="20"/>
              </w:rPr>
              <w:t xml:space="preserve"> </w:t>
            </w:r>
            <w:r w:rsidRPr="00B456D6">
              <w:rPr>
                <w:rFonts w:asciiTheme="minorHAnsi" w:hAnsiTheme="minorHAnsi"/>
                <w:i/>
                <w:sz w:val="20"/>
              </w:rPr>
              <w:t>Syria, Yemen, South Sudan, Iraq and Ethiopia. </w:t>
            </w:r>
            <w:r w:rsidR="007A0DFC" w:rsidRPr="00B456D6">
              <w:rPr>
                <w:rFonts w:asciiTheme="minorHAnsi" w:hAnsiTheme="minorHAnsi"/>
                <w:i/>
                <w:sz w:val="20"/>
              </w:rPr>
              <w:t xml:space="preserve"> </w:t>
            </w:r>
          </w:p>
          <w:p w14:paraId="2EF78192" w14:textId="77777777" w:rsidR="00694434" w:rsidRDefault="007A0DFC" w:rsidP="00DF6E21">
            <w:pPr>
              <w:spacing w:after="0" w:line="240" w:lineRule="auto"/>
              <w:jc w:val="both"/>
              <w:rPr>
                <w:rFonts w:asciiTheme="minorHAnsi" w:hAnsiTheme="minorHAnsi"/>
                <w:i/>
                <w:iCs/>
                <w:sz w:val="20"/>
              </w:rPr>
            </w:pPr>
            <w:r w:rsidRPr="00B456D6">
              <w:rPr>
                <w:rFonts w:asciiTheme="minorHAnsi" w:hAnsiTheme="minorHAnsi"/>
                <w:i/>
                <w:sz w:val="20"/>
              </w:rPr>
              <w:t xml:space="preserve">In this </w:t>
            </w:r>
            <w:r w:rsidR="00E65C82" w:rsidRPr="00B456D6">
              <w:rPr>
                <w:rFonts w:asciiTheme="minorHAnsi" w:hAnsiTheme="minorHAnsi"/>
                <w:i/>
                <w:sz w:val="20"/>
              </w:rPr>
              <w:t>session</w:t>
            </w:r>
            <w:r w:rsidRPr="00B456D6">
              <w:rPr>
                <w:rFonts w:asciiTheme="minorHAnsi" w:hAnsiTheme="minorHAnsi"/>
                <w:i/>
                <w:sz w:val="20"/>
              </w:rPr>
              <w:t xml:space="preserve"> EU procurement officers acting in the humanitarian and development sector shall instruct participants on how to effectively exploit the EU procurement toolbox and enhance their competitiveness through innovation in order to effectively participate in the aid and development operations.</w:t>
            </w:r>
            <w:r w:rsidRPr="00B456D6">
              <w:rPr>
                <w:rFonts w:asciiTheme="minorHAnsi" w:hAnsiTheme="minorHAnsi"/>
                <w:i/>
                <w:iCs/>
                <w:sz w:val="20"/>
              </w:rPr>
              <w:t xml:space="preserve">  </w:t>
            </w:r>
          </w:p>
          <w:p w14:paraId="6C4639E6" w14:textId="35058599" w:rsidR="00AC5B69" w:rsidRPr="00B456D6" w:rsidRDefault="00AC5B69" w:rsidP="00DF6E21">
            <w:pPr>
              <w:spacing w:after="0" w:line="240" w:lineRule="auto"/>
              <w:jc w:val="both"/>
              <w:rPr>
                <w:rFonts w:asciiTheme="minorHAnsi" w:hAnsiTheme="minorHAnsi"/>
                <w:sz w:val="20"/>
              </w:rPr>
            </w:pPr>
            <w:r w:rsidRPr="002E4F07">
              <w:rPr>
                <w:rFonts w:asciiTheme="minorHAnsi" w:hAnsiTheme="minorHAnsi"/>
                <w:b/>
                <w:bCs/>
                <w:i/>
                <w:iCs/>
                <w:sz w:val="20"/>
              </w:rPr>
              <w:t>Q&amp;A</w:t>
            </w:r>
            <w:r w:rsidRPr="00B456D6">
              <w:rPr>
                <w:rFonts w:asciiTheme="minorHAnsi" w:hAnsiTheme="minorHAnsi"/>
                <w:sz w:val="20"/>
              </w:rPr>
              <w:t xml:space="preserve"> </w:t>
            </w:r>
          </w:p>
        </w:tc>
      </w:tr>
      <w:tr w:rsidR="00F45CCB" w:rsidRPr="00B456D6" w14:paraId="61BF1436" w14:textId="77777777" w:rsidTr="00B456D6">
        <w:tc>
          <w:tcPr>
            <w:tcW w:w="1526" w:type="dxa"/>
            <w:shd w:val="clear" w:color="auto" w:fill="auto"/>
          </w:tcPr>
          <w:p w14:paraId="2E66AF0B" w14:textId="77777777" w:rsidR="00F45CCB" w:rsidRPr="00B456D6" w:rsidRDefault="00F45CCB" w:rsidP="00DF6E21">
            <w:pPr>
              <w:spacing w:after="0" w:line="240" w:lineRule="auto"/>
              <w:rPr>
                <w:rFonts w:asciiTheme="minorHAnsi" w:hAnsiTheme="minorHAnsi"/>
                <w:b/>
                <w:color w:val="548DD4"/>
                <w:sz w:val="20"/>
                <w:lang w:bidi="pl-PL"/>
              </w:rPr>
            </w:pPr>
          </w:p>
        </w:tc>
        <w:tc>
          <w:tcPr>
            <w:tcW w:w="8080" w:type="dxa"/>
            <w:shd w:val="clear" w:color="auto" w:fill="auto"/>
          </w:tcPr>
          <w:p w14:paraId="3455FC5C" w14:textId="77777777" w:rsidR="00F45CCB" w:rsidRPr="00B456D6" w:rsidRDefault="00F45CCB" w:rsidP="00DF6E21">
            <w:pPr>
              <w:pStyle w:val="Akapitzlist"/>
              <w:spacing w:before="0" w:after="0" w:line="240" w:lineRule="auto"/>
              <w:ind w:left="0"/>
              <w:contextualSpacing w:val="0"/>
              <w:rPr>
                <w:rFonts w:asciiTheme="minorHAnsi" w:hAnsiTheme="minorHAnsi"/>
                <w:b/>
                <w:color w:val="548DD4"/>
                <w:sz w:val="20"/>
                <w:lang w:bidi="pl-PL"/>
              </w:rPr>
            </w:pPr>
          </w:p>
        </w:tc>
      </w:tr>
      <w:tr w:rsidR="00003AFE" w:rsidRPr="00B456D6" w14:paraId="3F513DC8" w14:textId="77777777" w:rsidTr="00B456D6">
        <w:tc>
          <w:tcPr>
            <w:tcW w:w="1526" w:type="dxa"/>
            <w:shd w:val="clear" w:color="auto" w:fill="auto"/>
          </w:tcPr>
          <w:p w14:paraId="1FBFB88D" w14:textId="3A9887AF" w:rsidR="00003AFE" w:rsidRPr="0003583A" w:rsidRDefault="0003583A" w:rsidP="00DF6E21">
            <w:pPr>
              <w:spacing w:after="0" w:line="240" w:lineRule="auto"/>
              <w:rPr>
                <w:rFonts w:asciiTheme="minorHAnsi" w:hAnsiTheme="minorHAnsi"/>
                <w:b/>
                <w:i/>
                <w:color w:val="548DD4"/>
                <w:sz w:val="20"/>
                <w:lang w:bidi="pl-PL"/>
              </w:rPr>
            </w:pPr>
            <w:r w:rsidRPr="0003583A">
              <w:rPr>
                <w:rFonts w:asciiTheme="minorHAnsi" w:hAnsiTheme="minorHAnsi"/>
                <w:b/>
                <w:i/>
                <w:color w:val="548DD4"/>
                <w:sz w:val="20"/>
                <w:lang w:bidi="pl-PL"/>
              </w:rPr>
              <w:t>13:</w:t>
            </w:r>
            <w:r w:rsidR="00AC5B69">
              <w:rPr>
                <w:rFonts w:asciiTheme="minorHAnsi" w:hAnsiTheme="minorHAnsi"/>
                <w:b/>
                <w:i/>
                <w:color w:val="548DD4"/>
                <w:sz w:val="20"/>
                <w:lang w:bidi="pl-PL"/>
              </w:rPr>
              <w:t>00</w:t>
            </w:r>
            <w:r w:rsidRPr="0003583A">
              <w:rPr>
                <w:rFonts w:asciiTheme="minorHAnsi" w:hAnsiTheme="minorHAnsi"/>
                <w:b/>
                <w:i/>
                <w:color w:val="548DD4"/>
                <w:sz w:val="20"/>
                <w:lang w:bidi="pl-PL"/>
              </w:rPr>
              <w:t xml:space="preserve"> - 14:</w:t>
            </w:r>
            <w:r w:rsidR="00AC5B69">
              <w:rPr>
                <w:rFonts w:asciiTheme="minorHAnsi" w:hAnsiTheme="minorHAnsi"/>
                <w:b/>
                <w:i/>
                <w:color w:val="548DD4"/>
                <w:sz w:val="20"/>
                <w:lang w:bidi="pl-PL"/>
              </w:rPr>
              <w:t>00</w:t>
            </w:r>
          </w:p>
        </w:tc>
        <w:tc>
          <w:tcPr>
            <w:tcW w:w="8080" w:type="dxa"/>
            <w:shd w:val="clear" w:color="auto" w:fill="auto"/>
          </w:tcPr>
          <w:p w14:paraId="1917C0EF" w14:textId="411BC892" w:rsidR="00003AFE" w:rsidRPr="0003583A" w:rsidRDefault="0003583A" w:rsidP="00DF6E21">
            <w:pPr>
              <w:pStyle w:val="Akapitzlist"/>
              <w:spacing w:before="0" w:after="0" w:line="240" w:lineRule="auto"/>
              <w:ind w:left="0"/>
              <w:contextualSpacing w:val="0"/>
              <w:rPr>
                <w:rFonts w:asciiTheme="minorHAnsi" w:hAnsiTheme="minorHAnsi"/>
                <w:i/>
                <w:sz w:val="20"/>
                <w:lang w:val="en-GB"/>
              </w:rPr>
            </w:pPr>
            <w:r w:rsidRPr="0003583A">
              <w:rPr>
                <w:rFonts w:asciiTheme="minorHAnsi" w:hAnsiTheme="minorHAnsi"/>
                <w:b/>
                <w:i/>
                <w:color w:val="548DD4"/>
                <w:sz w:val="20"/>
                <w:lang w:bidi="pl-PL"/>
              </w:rPr>
              <w:t>Lunch Break</w:t>
            </w:r>
          </w:p>
        </w:tc>
      </w:tr>
      <w:tr w:rsidR="00003AFE" w:rsidRPr="00B456D6" w14:paraId="58A77776" w14:textId="77777777" w:rsidTr="00B456D6">
        <w:tc>
          <w:tcPr>
            <w:tcW w:w="1526" w:type="dxa"/>
            <w:shd w:val="clear" w:color="auto" w:fill="auto"/>
          </w:tcPr>
          <w:p w14:paraId="2ABBFAE6" w14:textId="77777777" w:rsidR="00003AFE" w:rsidRPr="00B456D6" w:rsidRDefault="00003AFE" w:rsidP="00DF6E21">
            <w:pPr>
              <w:spacing w:after="0" w:line="240" w:lineRule="auto"/>
              <w:rPr>
                <w:rFonts w:asciiTheme="minorHAnsi" w:hAnsiTheme="minorHAnsi"/>
                <w:sz w:val="20"/>
                <w:lang w:bidi="pl-PL"/>
              </w:rPr>
            </w:pPr>
          </w:p>
        </w:tc>
        <w:tc>
          <w:tcPr>
            <w:tcW w:w="8080" w:type="dxa"/>
            <w:shd w:val="clear" w:color="auto" w:fill="auto"/>
          </w:tcPr>
          <w:p w14:paraId="089509D9" w14:textId="77777777" w:rsidR="0003583A" w:rsidRPr="00B456D6" w:rsidRDefault="0003583A" w:rsidP="00DF6E21">
            <w:pPr>
              <w:pStyle w:val="Akapitzlist"/>
              <w:spacing w:before="0" w:after="0" w:line="240" w:lineRule="auto"/>
              <w:ind w:left="0"/>
              <w:contextualSpacing w:val="0"/>
              <w:rPr>
                <w:rFonts w:asciiTheme="minorHAnsi" w:hAnsiTheme="minorHAnsi"/>
                <w:sz w:val="20"/>
                <w:lang w:val="en-GB"/>
              </w:rPr>
            </w:pPr>
          </w:p>
        </w:tc>
      </w:tr>
      <w:tr w:rsidR="00003AFE" w:rsidRPr="00B456D6" w14:paraId="13886D7D" w14:textId="77777777" w:rsidTr="00B456D6">
        <w:tc>
          <w:tcPr>
            <w:tcW w:w="9606" w:type="dxa"/>
            <w:gridSpan w:val="2"/>
            <w:shd w:val="clear" w:color="auto" w:fill="auto"/>
          </w:tcPr>
          <w:p w14:paraId="46B4720E" w14:textId="77777777" w:rsidR="00003AFE" w:rsidRPr="00B456D6" w:rsidRDefault="00003AFE" w:rsidP="00DF6E21">
            <w:pPr>
              <w:pStyle w:val="Akapitzlist"/>
              <w:spacing w:before="0" w:after="0" w:line="240" w:lineRule="auto"/>
              <w:ind w:left="0"/>
              <w:contextualSpacing w:val="0"/>
              <w:rPr>
                <w:rFonts w:asciiTheme="minorHAnsi" w:hAnsiTheme="minorHAnsi"/>
                <w:sz w:val="20"/>
                <w:lang w:val="en-GB"/>
              </w:rPr>
            </w:pPr>
            <w:r w:rsidRPr="00B456D6">
              <w:rPr>
                <w:rFonts w:asciiTheme="minorHAnsi" w:hAnsiTheme="minorHAnsi"/>
                <w:b/>
                <w:color w:val="548DD4"/>
                <w:sz w:val="20"/>
                <w:lang w:val="en-GB"/>
              </w:rPr>
              <w:t xml:space="preserve">Workshop 6. HOW TO PARTICIPATE IN THE </w:t>
            </w:r>
            <w:r w:rsidRPr="00B456D6">
              <w:rPr>
                <w:rFonts w:asciiTheme="minorHAnsi" w:hAnsiTheme="minorHAnsi"/>
                <w:b/>
                <w:color w:val="548DD4"/>
                <w:sz w:val="20"/>
                <w:lang w:val="en-GB" w:bidi="pl-PL"/>
              </w:rPr>
              <w:t>NGOs PROCUREMENT SYSTEMS</w:t>
            </w:r>
          </w:p>
        </w:tc>
      </w:tr>
      <w:tr w:rsidR="00003AFE" w:rsidRPr="00B456D6" w14:paraId="6F7FDDC3" w14:textId="77777777" w:rsidTr="00CB312D">
        <w:tc>
          <w:tcPr>
            <w:tcW w:w="1526" w:type="dxa"/>
            <w:shd w:val="clear" w:color="auto" w:fill="EAF1DD" w:themeFill="accent3" w:themeFillTint="33"/>
          </w:tcPr>
          <w:p w14:paraId="73DD0530" w14:textId="702AFD33" w:rsidR="008C70F7" w:rsidRPr="00B456D6" w:rsidRDefault="000D740C" w:rsidP="00DF6E21">
            <w:pPr>
              <w:spacing w:after="0" w:line="240" w:lineRule="auto"/>
              <w:rPr>
                <w:rFonts w:asciiTheme="minorHAnsi" w:hAnsiTheme="minorHAnsi"/>
                <w:sz w:val="20"/>
                <w:lang w:bidi="pl-PL"/>
              </w:rPr>
            </w:pPr>
            <w:r>
              <w:rPr>
                <w:rFonts w:asciiTheme="minorHAnsi" w:hAnsiTheme="minorHAnsi"/>
                <w:sz w:val="20"/>
                <w:lang w:bidi="pl-PL"/>
              </w:rPr>
              <w:lastRenderedPageBreak/>
              <w:t>14:00- 15:30</w:t>
            </w:r>
          </w:p>
          <w:p w14:paraId="7E0F75F9" w14:textId="77777777" w:rsidR="00003AFE" w:rsidRDefault="00003AFE" w:rsidP="00DF6E21">
            <w:pPr>
              <w:spacing w:after="0" w:line="240" w:lineRule="auto"/>
              <w:rPr>
                <w:rFonts w:asciiTheme="minorHAnsi" w:hAnsiTheme="minorHAnsi"/>
                <w:sz w:val="20"/>
              </w:rPr>
            </w:pPr>
          </w:p>
          <w:p w14:paraId="322DDFE6" w14:textId="77777777" w:rsidR="00AC5B69" w:rsidRDefault="00AC5B69" w:rsidP="00DF6E21">
            <w:pPr>
              <w:spacing w:after="0" w:line="240" w:lineRule="auto"/>
              <w:rPr>
                <w:rFonts w:asciiTheme="minorHAnsi" w:hAnsiTheme="minorHAnsi"/>
                <w:sz w:val="20"/>
              </w:rPr>
            </w:pPr>
          </w:p>
          <w:p w14:paraId="24F33992" w14:textId="77777777" w:rsidR="00AC5B69" w:rsidRDefault="00AC5B69" w:rsidP="00DF6E21">
            <w:pPr>
              <w:spacing w:after="0" w:line="240" w:lineRule="auto"/>
              <w:rPr>
                <w:rFonts w:asciiTheme="minorHAnsi" w:hAnsiTheme="minorHAnsi"/>
                <w:sz w:val="20"/>
              </w:rPr>
            </w:pPr>
          </w:p>
          <w:p w14:paraId="21F466AA" w14:textId="77777777" w:rsidR="00AC5B69" w:rsidRDefault="00AC5B69" w:rsidP="00DF6E21">
            <w:pPr>
              <w:spacing w:after="0" w:line="240" w:lineRule="auto"/>
              <w:rPr>
                <w:rFonts w:asciiTheme="minorHAnsi" w:hAnsiTheme="minorHAnsi"/>
                <w:sz w:val="20"/>
              </w:rPr>
            </w:pPr>
          </w:p>
          <w:p w14:paraId="38134C51" w14:textId="77777777" w:rsidR="00AC5B69" w:rsidRDefault="00AC5B69" w:rsidP="00DF6E21">
            <w:pPr>
              <w:spacing w:after="0" w:line="240" w:lineRule="auto"/>
              <w:rPr>
                <w:rFonts w:asciiTheme="minorHAnsi" w:hAnsiTheme="minorHAnsi"/>
                <w:sz w:val="20"/>
              </w:rPr>
            </w:pPr>
          </w:p>
          <w:p w14:paraId="5763A0FB" w14:textId="77777777" w:rsidR="00AC5B69" w:rsidRDefault="00AC5B69" w:rsidP="00DF6E21">
            <w:pPr>
              <w:spacing w:after="0" w:line="240" w:lineRule="auto"/>
              <w:rPr>
                <w:rFonts w:asciiTheme="minorHAnsi" w:hAnsiTheme="minorHAnsi"/>
                <w:sz w:val="20"/>
              </w:rPr>
            </w:pPr>
          </w:p>
          <w:p w14:paraId="2423AA0E" w14:textId="77777777" w:rsidR="00AC5B69" w:rsidRDefault="00AC5B69" w:rsidP="00DF6E21">
            <w:pPr>
              <w:spacing w:after="0" w:line="240" w:lineRule="auto"/>
              <w:rPr>
                <w:rFonts w:asciiTheme="minorHAnsi" w:hAnsiTheme="minorHAnsi"/>
                <w:sz w:val="20"/>
              </w:rPr>
            </w:pPr>
          </w:p>
          <w:p w14:paraId="073FB202" w14:textId="77777777" w:rsidR="00AC5B69" w:rsidRDefault="00AC5B69" w:rsidP="00DF6E21">
            <w:pPr>
              <w:spacing w:after="0" w:line="240" w:lineRule="auto"/>
              <w:rPr>
                <w:rFonts w:asciiTheme="minorHAnsi" w:hAnsiTheme="minorHAnsi"/>
                <w:sz w:val="20"/>
              </w:rPr>
            </w:pPr>
          </w:p>
          <w:p w14:paraId="319C9ED0" w14:textId="77777777" w:rsidR="00AC5B69" w:rsidRDefault="00AC5B69" w:rsidP="00DF6E21">
            <w:pPr>
              <w:spacing w:after="0" w:line="240" w:lineRule="auto"/>
              <w:rPr>
                <w:rFonts w:asciiTheme="minorHAnsi" w:hAnsiTheme="minorHAnsi"/>
                <w:sz w:val="20"/>
              </w:rPr>
            </w:pPr>
          </w:p>
          <w:p w14:paraId="60857238" w14:textId="77777777" w:rsidR="00AC5B69" w:rsidRDefault="00AC5B69" w:rsidP="00DF6E21">
            <w:pPr>
              <w:spacing w:after="0" w:line="240" w:lineRule="auto"/>
              <w:rPr>
                <w:rFonts w:asciiTheme="minorHAnsi" w:hAnsiTheme="minorHAnsi"/>
                <w:sz w:val="20"/>
              </w:rPr>
            </w:pPr>
          </w:p>
          <w:p w14:paraId="7A7BB451" w14:textId="77777777" w:rsidR="00AC5B69" w:rsidRDefault="00AC5B69" w:rsidP="00DF6E21">
            <w:pPr>
              <w:spacing w:after="0" w:line="240" w:lineRule="auto"/>
              <w:rPr>
                <w:rFonts w:asciiTheme="minorHAnsi" w:hAnsiTheme="minorHAnsi"/>
                <w:sz w:val="20"/>
              </w:rPr>
            </w:pPr>
          </w:p>
          <w:p w14:paraId="76C18FCB" w14:textId="77777777" w:rsidR="00AC5B69" w:rsidRDefault="00AC5B69" w:rsidP="00DF6E21">
            <w:pPr>
              <w:spacing w:after="0" w:line="240" w:lineRule="auto"/>
              <w:rPr>
                <w:rFonts w:asciiTheme="minorHAnsi" w:hAnsiTheme="minorHAnsi"/>
                <w:sz w:val="20"/>
              </w:rPr>
            </w:pPr>
          </w:p>
          <w:p w14:paraId="7AB64F0F" w14:textId="77777777" w:rsidR="00AC5B69" w:rsidRDefault="00AC5B69" w:rsidP="00DF6E21">
            <w:pPr>
              <w:spacing w:after="0" w:line="240" w:lineRule="auto"/>
              <w:rPr>
                <w:rFonts w:asciiTheme="minorHAnsi" w:hAnsiTheme="minorHAnsi"/>
                <w:sz w:val="20"/>
              </w:rPr>
            </w:pPr>
          </w:p>
          <w:p w14:paraId="3F03FD71" w14:textId="77777777" w:rsidR="00AC5B69" w:rsidRDefault="00AC5B69" w:rsidP="00DF6E21">
            <w:pPr>
              <w:spacing w:after="0" w:line="240" w:lineRule="auto"/>
              <w:rPr>
                <w:rFonts w:asciiTheme="minorHAnsi" w:hAnsiTheme="minorHAnsi"/>
                <w:sz w:val="20"/>
              </w:rPr>
            </w:pPr>
          </w:p>
          <w:p w14:paraId="171EAFCB" w14:textId="77777777" w:rsidR="00AC5B69" w:rsidRDefault="00AC5B69" w:rsidP="00DF6E21">
            <w:pPr>
              <w:spacing w:after="0" w:line="240" w:lineRule="auto"/>
              <w:rPr>
                <w:rFonts w:asciiTheme="minorHAnsi" w:hAnsiTheme="minorHAnsi"/>
                <w:sz w:val="20"/>
              </w:rPr>
            </w:pPr>
          </w:p>
          <w:p w14:paraId="0F4ACD20" w14:textId="77777777" w:rsidR="00AC5B69" w:rsidRDefault="00AC5B69" w:rsidP="00DF6E21">
            <w:pPr>
              <w:spacing w:after="0" w:line="240" w:lineRule="auto"/>
              <w:rPr>
                <w:rFonts w:asciiTheme="minorHAnsi" w:hAnsiTheme="minorHAnsi"/>
                <w:sz w:val="20"/>
              </w:rPr>
            </w:pPr>
          </w:p>
          <w:p w14:paraId="43ABF7F3" w14:textId="77777777" w:rsidR="00AC5B69" w:rsidRDefault="00AC5B69" w:rsidP="00DF6E21">
            <w:pPr>
              <w:spacing w:after="0" w:line="240" w:lineRule="auto"/>
              <w:rPr>
                <w:rFonts w:asciiTheme="minorHAnsi" w:hAnsiTheme="minorHAnsi"/>
                <w:sz w:val="20"/>
              </w:rPr>
            </w:pPr>
          </w:p>
          <w:p w14:paraId="37540F60" w14:textId="77777777" w:rsidR="00AC5B69" w:rsidRDefault="00AC5B69" w:rsidP="00DF6E21">
            <w:pPr>
              <w:spacing w:after="0" w:line="240" w:lineRule="auto"/>
              <w:rPr>
                <w:rFonts w:asciiTheme="minorHAnsi" w:hAnsiTheme="minorHAnsi"/>
                <w:sz w:val="20"/>
              </w:rPr>
            </w:pPr>
          </w:p>
          <w:p w14:paraId="2EDEB782" w14:textId="77777777" w:rsidR="00AC5B69" w:rsidRDefault="00AC5B69" w:rsidP="00DF6E21">
            <w:pPr>
              <w:spacing w:after="0" w:line="240" w:lineRule="auto"/>
              <w:rPr>
                <w:rFonts w:asciiTheme="minorHAnsi" w:hAnsiTheme="minorHAnsi"/>
                <w:sz w:val="20"/>
              </w:rPr>
            </w:pPr>
          </w:p>
          <w:p w14:paraId="78A33742" w14:textId="77777777" w:rsidR="00AC5B69" w:rsidRDefault="00AC5B69" w:rsidP="00DF6E21">
            <w:pPr>
              <w:spacing w:after="0" w:line="240" w:lineRule="auto"/>
              <w:rPr>
                <w:rFonts w:asciiTheme="minorHAnsi" w:hAnsiTheme="minorHAnsi"/>
                <w:sz w:val="20"/>
              </w:rPr>
            </w:pPr>
          </w:p>
          <w:p w14:paraId="288BE27A" w14:textId="77777777" w:rsidR="00AC5B69" w:rsidRDefault="00AC5B69" w:rsidP="00DF6E21">
            <w:pPr>
              <w:spacing w:after="0" w:line="240" w:lineRule="auto"/>
              <w:rPr>
                <w:rFonts w:asciiTheme="minorHAnsi" w:hAnsiTheme="minorHAnsi"/>
                <w:sz w:val="20"/>
              </w:rPr>
            </w:pPr>
          </w:p>
          <w:p w14:paraId="197C33C5" w14:textId="77777777" w:rsidR="00AC5B69" w:rsidRDefault="00AC5B69" w:rsidP="00DF6E21">
            <w:pPr>
              <w:spacing w:after="0" w:line="240" w:lineRule="auto"/>
              <w:rPr>
                <w:rFonts w:asciiTheme="minorHAnsi" w:hAnsiTheme="minorHAnsi"/>
                <w:sz w:val="20"/>
              </w:rPr>
            </w:pPr>
          </w:p>
          <w:p w14:paraId="4CDAD10D" w14:textId="77777777" w:rsidR="00AC5B69" w:rsidRDefault="00AC5B69" w:rsidP="00DF6E21">
            <w:pPr>
              <w:spacing w:after="0" w:line="240" w:lineRule="auto"/>
              <w:rPr>
                <w:rFonts w:asciiTheme="minorHAnsi" w:hAnsiTheme="minorHAnsi"/>
                <w:sz w:val="20"/>
              </w:rPr>
            </w:pPr>
          </w:p>
          <w:p w14:paraId="011CE5CC" w14:textId="7C555B35" w:rsidR="00AC5B69" w:rsidRPr="00B456D6" w:rsidRDefault="00AC5B69" w:rsidP="00DF6E21">
            <w:pPr>
              <w:spacing w:after="0" w:line="240" w:lineRule="auto"/>
              <w:rPr>
                <w:rFonts w:asciiTheme="minorHAnsi" w:hAnsiTheme="minorHAnsi"/>
                <w:sz w:val="20"/>
              </w:rPr>
            </w:pPr>
            <w:r>
              <w:rPr>
                <w:rFonts w:asciiTheme="minorHAnsi" w:hAnsiTheme="minorHAnsi"/>
                <w:sz w:val="20"/>
              </w:rPr>
              <w:t>1</w:t>
            </w:r>
            <w:r w:rsidR="000D740C">
              <w:rPr>
                <w:rFonts w:asciiTheme="minorHAnsi" w:hAnsiTheme="minorHAnsi"/>
                <w:sz w:val="20"/>
              </w:rPr>
              <w:t>5</w:t>
            </w:r>
            <w:r>
              <w:rPr>
                <w:rFonts w:asciiTheme="minorHAnsi" w:hAnsiTheme="minorHAnsi"/>
                <w:sz w:val="20"/>
              </w:rPr>
              <w:t>:30-1</w:t>
            </w:r>
            <w:r w:rsidR="000D740C">
              <w:rPr>
                <w:rFonts w:asciiTheme="minorHAnsi" w:hAnsiTheme="minorHAnsi"/>
                <w:sz w:val="20"/>
              </w:rPr>
              <w:t>5</w:t>
            </w:r>
            <w:r>
              <w:rPr>
                <w:rFonts w:asciiTheme="minorHAnsi" w:hAnsiTheme="minorHAnsi"/>
                <w:sz w:val="20"/>
              </w:rPr>
              <w:t>:45</w:t>
            </w:r>
          </w:p>
        </w:tc>
        <w:tc>
          <w:tcPr>
            <w:tcW w:w="8080" w:type="dxa"/>
            <w:shd w:val="clear" w:color="auto" w:fill="EAF1DD" w:themeFill="accent3" w:themeFillTint="33"/>
          </w:tcPr>
          <w:p w14:paraId="0002F616" w14:textId="5F60C1D3" w:rsidR="00142E02" w:rsidRPr="00B456D6" w:rsidRDefault="00142E02" w:rsidP="00DF6E21">
            <w:pPr>
              <w:pStyle w:val="Akapitzlist"/>
              <w:numPr>
                <w:ilvl w:val="0"/>
                <w:numId w:val="17"/>
              </w:numPr>
              <w:spacing w:before="0" w:after="0" w:line="240" w:lineRule="auto"/>
              <w:ind w:left="175" w:hanging="175"/>
              <w:contextualSpacing w:val="0"/>
              <w:rPr>
                <w:rFonts w:asciiTheme="minorHAnsi" w:hAnsiTheme="minorHAnsi"/>
                <w:b/>
                <w:color w:val="auto"/>
                <w:sz w:val="20"/>
                <w:lang w:val="en-US"/>
              </w:rPr>
            </w:pPr>
            <w:r w:rsidRPr="00B456D6">
              <w:rPr>
                <w:rFonts w:asciiTheme="minorHAnsi" w:hAnsiTheme="minorHAnsi"/>
                <w:b/>
                <w:color w:val="auto"/>
                <w:sz w:val="20"/>
                <w:lang w:val="en-US"/>
              </w:rPr>
              <w:t xml:space="preserve">Crown Agent: </w:t>
            </w:r>
            <w:r w:rsidR="00BA15F3" w:rsidRPr="00B456D6">
              <w:rPr>
                <w:rFonts w:asciiTheme="minorHAnsi" w:hAnsiTheme="minorHAnsi"/>
                <w:b/>
                <w:color w:val="auto"/>
                <w:sz w:val="20"/>
                <w:lang w:val="en-US"/>
              </w:rPr>
              <w:t xml:space="preserve">Ms </w:t>
            </w:r>
            <w:r w:rsidRPr="00B456D6">
              <w:rPr>
                <w:rFonts w:asciiTheme="minorHAnsi" w:hAnsiTheme="minorHAnsi"/>
                <w:b/>
                <w:color w:val="auto"/>
                <w:sz w:val="20"/>
                <w:lang w:val="en-US"/>
              </w:rPr>
              <w:t xml:space="preserve">Tetiana Korotchenko, Head of Office (UKR) </w:t>
            </w:r>
          </w:p>
          <w:p w14:paraId="0B85EF98" w14:textId="51822E09" w:rsidR="00142E02" w:rsidRPr="006E1307" w:rsidRDefault="00142E02" w:rsidP="00956AD3">
            <w:pPr>
              <w:pStyle w:val="Akapitzlist"/>
              <w:numPr>
                <w:ilvl w:val="0"/>
                <w:numId w:val="17"/>
              </w:numPr>
              <w:spacing w:before="0" w:after="0" w:line="240" w:lineRule="auto"/>
              <w:ind w:left="175" w:hanging="175"/>
              <w:contextualSpacing w:val="0"/>
              <w:rPr>
                <w:rFonts w:asciiTheme="minorHAnsi" w:hAnsiTheme="minorHAnsi"/>
                <w:b/>
                <w:color w:val="auto"/>
                <w:sz w:val="20"/>
                <w:lang w:val="en-US"/>
              </w:rPr>
            </w:pPr>
            <w:r w:rsidRPr="00B456D6">
              <w:rPr>
                <w:rFonts w:asciiTheme="minorHAnsi" w:hAnsiTheme="minorHAnsi"/>
                <w:b/>
                <w:color w:val="auto"/>
                <w:sz w:val="20"/>
                <w:lang w:val="en-US"/>
              </w:rPr>
              <w:t xml:space="preserve">ICRC: Mr Łukasz Maciejewski, Logistics Learning Programme Manager (CH) </w:t>
            </w:r>
          </w:p>
          <w:p w14:paraId="351CD6A6" w14:textId="2E6372FA" w:rsidR="00110D03" w:rsidRDefault="00110D03" w:rsidP="00110D03">
            <w:pPr>
              <w:pStyle w:val="Akapitzlist"/>
              <w:numPr>
                <w:ilvl w:val="0"/>
                <w:numId w:val="17"/>
              </w:numPr>
              <w:spacing w:before="0" w:after="0" w:line="240" w:lineRule="auto"/>
              <w:ind w:left="175" w:hanging="175"/>
              <w:contextualSpacing w:val="0"/>
              <w:rPr>
                <w:rFonts w:asciiTheme="minorHAnsi" w:hAnsiTheme="minorHAnsi"/>
                <w:b/>
                <w:color w:val="auto"/>
                <w:sz w:val="20"/>
                <w:lang w:val="en-US"/>
              </w:rPr>
            </w:pPr>
            <w:r>
              <w:rPr>
                <w:rFonts w:asciiTheme="minorHAnsi" w:hAnsiTheme="minorHAnsi"/>
                <w:b/>
                <w:color w:val="auto"/>
                <w:sz w:val="20"/>
                <w:lang w:val="en-US"/>
              </w:rPr>
              <w:t>OXFAM: Mr Ed Blagden, Head of the Oxfam Supply Centre (UK)</w:t>
            </w:r>
          </w:p>
          <w:p w14:paraId="2C455734" w14:textId="43778F1A" w:rsidR="00142E02" w:rsidRPr="00B456D6" w:rsidRDefault="00142E02" w:rsidP="00DF6E21">
            <w:pPr>
              <w:pStyle w:val="Akapitzlist"/>
              <w:numPr>
                <w:ilvl w:val="0"/>
                <w:numId w:val="17"/>
              </w:numPr>
              <w:spacing w:before="0" w:after="0" w:line="240" w:lineRule="auto"/>
              <w:ind w:left="175" w:hanging="175"/>
              <w:contextualSpacing w:val="0"/>
              <w:rPr>
                <w:rFonts w:asciiTheme="minorHAnsi" w:hAnsiTheme="minorHAnsi"/>
                <w:b/>
                <w:color w:val="auto"/>
                <w:sz w:val="20"/>
                <w:lang w:val="en-US"/>
              </w:rPr>
            </w:pPr>
            <w:r w:rsidRPr="00B456D6">
              <w:rPr>
                <w:rFonts w:asciiTheme="minorHAnsi" w:hAnsiTheme="minorHAnsi"/>
                <w:b/>
                <w:color w:val="auto"/>
                <w:sz w:val="20"/>
                <w:lang w:val="en-US"/>
              </w:rPr>
              <w:t>Polish Humanitarian Action:</w:t>
            </w:r>
            <w:r w:rsidRPr="00B456D6">
              <w:rPr>
                <w:color w:val="auto"/>
                <w:lang w:val="en-US"/>
              </w:rPr>
              <w:t xml:space="preserve"> </w:t>
            </w:r>
            <w:r w:rsidR="00BA15F3" w:rsidRPr="00B456D6">
              <w:rPr>
                <w:rFonts w:asciiTheme="minorHAnsi" w:hAnsiTheme="minorHAnsi"/>
                <w:b/>
                <w:color w:val="auto"/>
                <w:sz w:val="20"/>
                <w:lang w:val="en-US"/>
              </w:rPr>
              <w:t xml:space="preserve">Ms </w:t>
            </w:r>
            <w:r w:rsidRPr="00B456D6">
              <w:rPr>
                <w:rFonts w:asciiTheme="minorHAnsi" w:hAnsiTheme="minorHAnsi"/>
                <w:b/>
                <w:color w:val="auto"/>
                <w:sz w:val="20"/>
                <w:lang w:val="en-US"/>
              </w:rPr>
              <w:t xml:space="preserve">Aleksandra Peszkowska, Logistics and Administration Coordinator </w:t>
            </w:r>
            <w:r w:rsidR="00956AD3">
              <w:rPr>
                <w:rFonts w:asciiTheme="minorHAnsi" w:hAnsiTheme="minorHAnsi"/>
                <w:b/>
                <w:color w:val="auto"/>
                <w:sz w:val="20"/>
                <w:lang w:val="en-US"/>
              </w:rPr>
              <w:t>(PL)</w:t>
            </w:r>
          </w:p>
          <w:p w14:paraId="5B8EB284" w14:textId="5D2A11CF" w:rsidR="00142E02" w:rsidRPr="006E1307" w:rsidRDefault="00142E02" w:rsidP="00956AD3">
            <w:pPr>
              <w:pStyle w:val="Akapitzlist"/>
              <w:numPr>
                <w:ilvl w:val="0"/>
                <w:numId w:val="17"/>
              </w:numPr>
              <w:spacing w:before="0" w:after="0" w:line="240" w:lineRule="auto"/>
              <w:ind w:left="175" w:hanging="175"/>
              <w:contextualSpacing w:val="0"/>
              <w:rPr>
                <w:rFonts w:asciiTheme="minorHAnsi" w:hAnsiTheme="minorHAnsi"/>
                <w:b/>
                <w:sz w:val="20"/>
                <w:lang w:val="en-GB"/>
              </w:rPr>
            </w:pPr>
            <w:r w:rsidRPr="00B456D6">
              <w:rPr>
                <w:rFonts w:asciiTheme="minorHAnsi" w:hAnsiTheme="minorHAnsi"/>
                <w:b/>
                <w:color w:val="auto"/>
                <w:sz w:val="20"/>
                <w:lang w:val="en-US"/>
              </w:rPr>
              <w:t>Polish Medical Mission:</w:t>
            </w:r>
            <w:r w:rsidR="00BA15F3" w:rsidRPr="00B456D6">
              <w:rPr>
                <w:rFonts w:asciiTheme="minorHAnsi" w:hAnsiTheme="minorHAnsi"/>
                <w:b/>
                <w:color w:val="auto"/>
                <w:sz w:val="20"/>
                <w:lang w:val="en-US"/>
              </w:rPr>
              <w:t xml:space="preserve"> Ms</w:t>
            </w:r>
            <w:r w:rsidRPr="00B456D6">
              <w:rPr>
                <w:rFonts w:asciiTheme="minorHAnsi" w:hAnsiTheme="minorHAnsi"/>
                <w:b/>
                <w:color w:val="auto"/>
                <w:sz w:val="20"/>
                <w:lang w:val="en-US"/>
              </w:rPr>
              <w:t xml:space="preserve"> Joanna Kądziołka, Communication Specialist (PL)</w:t>
            </w:r>
          </w:p>
          <w:p w14:paraId="3BDF5A8D" w14:textId="77777777" w:rsidR="00142E02" w:rsidRPr="00B456D6" w:rsidRDefault="00142E02" w:rsidP="00DF6E21">
            <w:pPr>
              <w:spacing w:after="0" w:line="240" w:lineRule="auto"/>
              <w:jc w:val="both"/>
              <w:rPr>
                <w:rFonts w:asciiTheme="minorHAnsi" w:hAnsiTheme="minorHAnsi"/>
                <w:i/>
                <w:sz w:val="20"/>
              </w:rPr>
            </w:pPr>
          </w:p>
          <w:p w14:paraId="464CBA64" w14:textId="77777777" w:rsidR="00E65C82" w:rsidRPr="00B456D6" w:rsidRDefault="00003AFE" w:rsidP="00DF6E21">
            <w:pPr>
              <w:spacing w:after="0" w:line="240" w:lineRule="auto"/>
              <w:jc w:val="both"/>
              <w:rPr>
                <w:rFonts w:asciiTheme="minorHAnsi" w:hAnsiTheme="minorHAnsi"/>
                <w:i/>
                <w:sz w:val="20"/>
              </w:rPr>
            </w:pPr>
            <w:r w:rsidRPr="00B456D6">
              <w:rPr>
                <w:rFonts w:asciiTheme="minorHAnsi" w:hAnsiTheme="minorHAnsi"/>
                <w:i/>
                <w:sz w:val="20"/>
              </w:rPr>
              <w:t xml:space="preserve">Purchasing of goods and services is necessary for the smooth operation of the non-governmental organizations. But there is little knowledge on how the NGOs spent their money when managing big or small development or humanitarian projects. The discussants will reveal some of the secrets of how those procedures look like in different NGOs which manage a very important chunk of funds </w:t>
            </w:r>
            <w:r w:rsidR="00940E04" w:rsidRPr="00B456D6">
              <w:rPr>
                <w:rFonts w:asciiTheme="minorHAnsi" w:hAnsiTheme="minorHAnsi"/>
                <w:i/>
                <w:sz w:val="20"/>
              </w:rPr>
              <w:t>channelled</w:t>
            </w:r>
            <w:r w:rsidRPr="00B456D6">
              <w:rPr>
                <w:rFonts w:asciiTheme="minorHAnsi" w:hAnsiTheme="minorHAnsi"/>
                <w:i/>
                <w:sz w:val="20"/>
              </w:rPr>
              <w:t xml:space="preserve"> for development and humanitarian assistance.  </w:t>
            </w:r>
          </w:p>
          <w:p w14:paraId="08976D91" w14:textId="77777777" w:rsidR="00E65C82" w:rsidRPr="00B456D6" w:rsidRDefault="00E65C82" w:rsidP="00DF6E21">
            <w:pPr>
              <w:spacing w:after="0" w:line="240" w:lineRule="auto"/>
              <w:jc w:val="both"/>
              <w:rPr>
                <w:rFonts w:asciiTheme="minorHAnsi" w:hAnsiTheme="minorHAnsi"/>
                <w:i/>
                <w:sz w:val="20"/>
              </w:rPr>
            </w:pPr>
            <w:r w:rsidRPr="00B456D6">
              <w:rPr>
                <w:rFonts w:asciiTheme="minorHAnsi" w:hAnsiTheme="minorHAnsi"/>
                <w:i/>
                <w:sz w:val="20"/>
              </w:rPr>
              <w:t>The International Federation of Red Cross and Red Crescent Societies - the world's largest humanitarian organization</w:t>
            </w:r>
            <w:r w:rsidRPr="00B456D6">
              <w:rPr>
                <w:rFonts w:asciiTheme="minorHAnsi" w:hAnsiTheme="minorHAnsi"/>
                <w:bCs/>
                <w:i/>
                <w:sz w:val="20"/>
              </w:rPr>
              <w:t xml:space="preserve">s spent </w:t>
            </w:r>
            <w:r w:rsidRPr="00B456D6">
              <w:rPr>
                <w:rFonts w:asciiTheme="minorHAnsi" w:hAnsiTheme="minorHAnsi"/>
                <w:bCs/>
                <w:i/>
                <w:iCs/>
                <w:sz w:val="20"/>
              </w:rPr>
              <w:t>$</w:t>
            </w:r>
            <w:r w:rsidRPr="00B456D6">
              <w:rPr>
                <w:rFonts w:asciiTheme="minorHAnsi" w:hAnsiTheme="minorHAnsi"/>
                <w:bCs/>
                <w:i/>
                <w:sz w:val="20"/>
              </w:rPr>
              <w:t xml:space="preserve">160 mn in 2017 for humanitarian projects, most of them located in Iraq, Pakistan, Libya and Afghanistan. </w:t>
            </w:r>
            <w:r w:rsidRPr="00B456D6">
              <w:rPr>
                <w:rFonts w:asciiTheme="minorHAnsi" w:hAnsiTheme="minorHAnsi"/>
                <w:i/>
                <w:sz w:val="20"/>
              </w:rPr>
              <w:t xml:space="preserve">Médecins Sans Frontières (MSF) – an independent, medical humanitarian entity, that delivers emergency aid to people affected by armed conflict, epidemics, natural disasters and exclusion from healthcare in 2017 had </w:t>
            </w:r>
            <w:r w:rsidRPr="00B456D6">
              <w:rPr>
                <w:rFonts w:asciiTheme="minorHAnsi" w:hAnsiTheme="minorHAnsi"/>
                <w:bCs/>
                <w:i/>
                <w:iCs/>
                <w:sz w:val="20"/>
              </w:rPr>
              <w:t>$</w:t>
            </w:r>
            <w:r w:rsidRPr="00B456D6">
              <w:rPr>
                <w:rFonts w:asciiTheme="minorHAnsi" w:hAnsiTheme="minorHAnsi"/>
                <w:i/>
                <w:sz w:val="20"/>
              </w:rPr>
              <w:t xml:space="preserve">1.75 bn the total budget with 83% spent on humanitarian projects mostly in: Congo, Sudan, Yemen, Iraq, Nigeria and Syria. There are also Polish </w:t>
            </w:r>
            <w:r w:rsidR="007A2369" w:rsidRPr="00B456D6">
              <w:rPr>
                <w:rFonts w:asciiTheme="minorHAnsi" w:hAnsiTheme="minorHAnsi"/>
                <w:i/>
                <w:sz w:val="20"/>
              </w:rPr>
              <w:t>important NGO players in the humanitarian sector such as</w:t>
            </w:r>
            <w:r w:rsidRPr="00B456D6">
              <w:rPr>
                <w:rFonts w:asciiTheme="minorHAnsi" w:hAnsiTheme="minorHAnsi"/>
                <w:i/>
                <w:sz w:val="20"/>
              </w:rPr>
              <w:t xml:space="preserve"> </w:t>
            </w:r>
            <w:r w:rsidRPr="00B456D6">
              <w:rPr>
                <w:rFonts w:asciiTheme="minorHAnsi" w:hAnsiTheme="minorHAnsi"/>
                <w:bCs/>
                <w:i/>
                <w:sz w:val="20"/>
              </w:rPr>
              <w:t xml:space="preserve">Polish Humanitarian Action </w:t>
            </w:r>
            <w:r w:rsidR="007A2369" w:rsidRPr="00B456D6">
              <w:rPr>
                <w:rFonts w:asciiTheme="minorHAnsi" w:hAnsiTheme="minorHAnsi"/>
                <w:bCs/>
                <w:i/>
                <w:sz w:val="20"/>
                <w:lang w:val="en-US"/>
              </w:rPr>
              <w:t>(</w:t>
            </w:r>
            <w:r w:rsidRPr="00B456D6">
              <w:rPr>
                <w:rFonts w:asciiTheme="minorHAnsi" w:hAnsiTheme="minorHAnsi"/>
                <w:bCs/>
                <w:i/>
                <w:sz w:val="20"/>
              </w:rPr>
              <w:t>in 2017 spent</w:t>
            </w:r>
            <w:r w:rsidRPr="00B456D6">
              <w:rPr>
                <w:rFonts w:asciiTheme="minorHAnsi" w:hAnsiTheme="minorHAnsi"/>
                <w:i/>
                <w:sz w:val="20"/>
              </w:rPr>
              <w:t xml:space="preserve"> </w:t>
            </w:r>
            <w:r w:rsidRPr="00B456D6">
              <w:rPr>
                <w:rFonts w:asciiTheme="minorHAnsi" w:hAnsiTheme="minorHAnsi"/>
                <w:bCs/>
                <w:i/>
                <w:iCs/>
                <w:sz w:val="20"/>
              </w:rPr>
              <w:t>$3.5 mn for international humanitarian projects, mostly in Sudan, Syria, Somalia and Ukraine</w:t>
            </w:r>
            <w:r w:rsidR="007A2369" w:rsidRPr="00B456D6">
              <w:rPr>
                <w:rFonts w:asciiTheme="minorHAnsi" w:hAnsiTheme="minorHAnsi"/>
                <w:bCs/>
                <w:i/>
                <w:iCs/>
                <w:sz w:val="20"/>
              </w:rPr>
              <w:t>)</w:t>
            </w:r>
            <w:r w:rsidRPr="00B456D6">
              <w:rPr>
                <w:rFonts w:asciiTheme="minorHAnsi" w:hAnsiTheme="minorHAnsi"/>
                <w:bCs/>
                <w:i/>
                <w:iCs/>
                <w:sz w:val="20"/>
              </w:rPr>
              <w:t xml:space="preserve">. </w:t>
            </w:r>
          </w:p>
          <w:p w14:paraId="7B02602D" w14:textId="77777777" w:rsidR="00003AFE" w:rsidRDefault="00003AFE" w:rsidP="00DF6E21">
            <w:pPr>
              <w:spacing w:after="0" w:line="240" w:lineRule="auto"/>
              <w:jc w:val="both"/>
              <w:rPr>
                <w:rFonts w:asciiTheme="minorHAnsi" w:hAnsiTheme="minorHAnsi"/>
                <w:i/>
                <w:sz w:val="20"/>
              </w:rPr>
            </w:pPr>
            <w:r w:rsidRPr="00B456D6">
              <w:rPr>
                <w:rFonts w:asciiTheme="minorHAnsi" w:hAnsiTheme="minorHAnsi"/>
                <w:i/>
                <w:sz w:val="20"/>
              </w:rPr>
              <w:t xml:space="preserve">In this </w:t>
            </w:r>
            <w:r w:rsidR="00E65C82" w:rsidRPr="00B456D6">
              <w:rPr>
                <w:rFonts w:asciiTheme="minorHAnsi" w:hAnsiTheme="minorHAnsi"/>
                <w:i/>
                <w:sz w:val="20"/>
              </w:rPr>
              <w:t>session</w:t>
            </w:r>
            <w:r w:rsidRPr="00B456D6">
              <w:rPr>
                <w:rFonts w:asciiTheme="minorHAnsi" w:hAnsiTheme="minorHAnsi"/>
                <w:i/>
                <w:sz w:val="20"/>
              </w:rPr>
              <w:t>, non-governmental organizations will explain methods, rules and</w:t>
            </w:r>
            <w:r w:rsidR="00E65C82" w:rsidRPr="00B456D6">
              <w:rPr>
                <w:rFonts w:asciiTheme="minorHAnsi" w:hAnsiTheme="minorHAnsi"/>
                <w:i/>
                <w:sz w:val="20"/>
              </w:rPr>
              <w:t xml:space="preserve"> concepts of conducting </w:t>
            </w:r>
            <w:r w:rsidR="008B648C" w:rsidRPr="00B456D6">
              <w:rPr>
                <w:rFonts w:asciiTheme="minorHAnsi" w:hAnsiTheme="minorHAnsi"/>
                <w:i/>
                <w:sz w:val="20"/>
              </w:rPr>
              <w:t xml:space="preserve">tenders. </w:t>
            </w:r>
            <w:r w:rsidRPr="00B456D6">
              <w:rPr>
                <w:rFonts w:asciiTheme="minorHAnsi" w:hAnsiTheme="minorHAnsi"/>
                <w:i/>
                <w:sz w:val="20"/>
              </w:rPr>
              <w:t>They will present their needs, processes and requirements that  have to be fulfilled while conducting their operations.</w:t>
            </w:r>
          </w:p>
          <w:p w14:paraId="345301FC" w14:textId="1D8395ED" w:rsidR="00AC5B69" w:rsidRPr="00AC5B69" w:rsidRDefault="00AC5B69" w:rsidP="00DF6E21">
            <w:pPr>
              <w:spacing w:after="0" w:line="240" w:lineRule="auto"/>
              <w:jc w:val="both"/>
              <w:rPr>
                <w:rFonts w:asciiTheme="minorHAnsi" w:hAnsiTheme="minorHAnsi"/>
                <w:b/>
                <w:bCs/>
                <w:i/>
                <w:iCs/>
                <w:sz w:val="20"/>
              </w:rPr>
            </w:pPr>
            <w:r w:rsidRPr="002E4F07">
              <w:rPr>
                <w:rFonts w:asciiTheme="minorHAnsi" w:hAnsiTheme="minorHAnsi"/>
                <w:b/>
                <w:bCs/>
                <w:i/>
                <w:iCs/>
                <w:sz w:val="20"/>
              </w:rPr>
              <w:t>Q&amp;A</w:t>
            </w:r>
          </w:p>
        </w:tc>
      </w:tr>
      <w:tr w:rsidR="00003AFE" w:rsidRPr="00B456D6" w14:paraId="1703CA14" w14:textId="77777777" w:rsidTr="00B456D6">
        <w:tc>
          <w:tcPr>
            <w:tcW w:w="1526" w:type="dxa"/>
            <w:shd w:val="clear" w:color="auto" w:fill="auto"/>
          </w:tcPr>
          <w:p w14:paraId="176B6B0B" w14:textId="77777777" w:rsidR="00003AFE" w:rsidRPr="00B456D6" w:rsidRDefault="00003AFE" w:rsidP="00DF6E21">
            <w:pPr>
              <w:spacing w:after="0" w:line="240" w:lineRule="auto"/>
              <w:rPr>
                <w:rFonts w:asciiTheme="minorHAnsi" w:hAnsiTheme="minorHAnsi"/>
                <w:sz w:val="20"/>
              </w:rPr>
            </w:pPr>
          </w:p>
        </w:tc>
        <w:tc>
          <w:tcPr>
            <w:tcW w:w="8080" w:type="dxa"/>
            <w:shd w:val="clear" w:color="auto" w:fill="auto"/>
          </w:tcPr>
          <w:p w14:paraId="0EF63960" w14:textId="77777777" w:rsidR="00386076" w:rsidRPr="00B456D6" w:rsidRDefault="00386076" w:rsidP="00DF6E21">
            <w:pPr>
              <w:spacing w:after="0" w:line="240" w:lineRule="auto"/>
              <w:rPr>
                <w:rFonts w:asciiTheme="minorHAnsi" w:hAnsiTheme="minorHAnsi"/>
                <w:sz w:val="20"/>
              </w:rPr>
            </w:pPr>
          </w:p>
        </w:tc>
      </w:tr>
      <w:tr w:rsidR="000D740C" w:rsidRPr="00B456D6" w14:paraId="32D3943C" w14:textId="77777777" w:rsidTr="00B456D6">
        <w:tc>
          <w:tcPr>
            <w:tcW w:w="1526" w:type="dxa"/>
            <w:shd w:val="clear" w:color="auto" w:fill="auto"/>
          </w:tcPr>
          <w:p w14:paraId="0E8F3E99" w14:textId="3B7E519F" w:rsidR="000D740C" w:rsidRPr="00B456D6" w:rsidRDefault="000D740C" w:rsidP="00DF6E21">
            <w:pPr>
              <w:spacing w:after="0" w:line="240" w:lineRule="auto"/>
              <w:rPr>
                <w:rFonts w:asciiTheme="minorHAnsi" w:hAnsiTheme="minorHAnsi"/>
                <w:sz w:val="20"/>
              </w:rPr>
            </w:pPr>
            <w:r w:rsidRPr="0021243E">
              <w:rPr>
                <w:rFonts w:asciiTheme="minorHAnsi" w:hAnsiTheme="minorHAnsi"/>
                <w:b/>
                <w:i/>
                <w:color w:val="548DD4"/>
                <w:sz w:val="20"/>
                <w:lang w:bidi="pl-PL"/>
              </w:rPr>
              <w:t>1</w:t>
            </w:r>
            <w:r>
              <w:rPr>
                <w:rFonts w:asciiTheme="minorHAnsi" w:hAnsiTheme="minorHAnsi"/>
                <w:b/>
                <w:i/>
                <w:color w:val="548DD4"/>
                <w:sz w:val="20"/>
                <w:lang w:bidi="pl-PL"/>
              </w:rPr>
              <w:t xml:space="preserve">5:45 </w:t>
            </w:r>
            <w:r w:rsidRPr="0021243E">
              <w:rPr>
                <w:rFonts w:asciiTheme="minorHAnsi" w:hAnsiTheme="minorHAnsi"/>
                <w:b/>
                <w:i/>
                <w:color w:val="548DD4"/>
                <w:sz w:val="20"/>
                <w:lang w:bidi="pl-PL"/>
              </w:rPr>
              <w:t>- 16:</w:t>
            </w:r>
            <w:r>
              <w:rPr>
                <w:rFonts w:asciiTheme="minorHAnsi" w:hAnsiTheme="minorHAnsi"/>
                <w:b/>
                <w:i/>
                <w:color w:val="548DD4"/>
                <w:sz w:val="20"/>
                <w:lang w:bidi="pl-PL"/>
              </w:rPr>
              <w:t>00</w:t>
            </w:r>
          </w:p>
        </w:tc>
        <w:tc>
          <w:tcPr>
            <w:tcW w:w="8080" w:type="dxa"/>
            <w:shd w:val="clear" w:color="auto" w:fill="auto"/>
          </w:tcPr>
          <w:p w14:paraId="28612BA1" w14:textId="7FDC0D8A" w:rsidR="000D740C" w:rsidRPr="00B456D6" w:rsidRDefault="000D740C" w:rsidP="00DF6E21">
            <w:pPr>
              <w:spacing w:after="0" w:line="240" w:lineRule="auto"/>
              <w:rPr>
                <w:rFonts w:asciiTheme="minorHAnsi" w:hAnsiTheme="minorHAnsi"/>
                <w:sz w:val="20"/>
              </w:rPr>
            </w:pPr>
            <w:r w:rsidRPr="0021243E">
              <w:rPr>
                <w:rFonts w:asciiTheme="minorHAnsi" w:hAnsiTheme="minorHAnsi"/>
                <w:b/>
                <w:i/>
                <w:color w:val="548DD4"/>
                <w:sz w:val="20"/>
                <w:lang w:bidi="pl-PL"/>
              </w:rPr>
              <w:t>COFFEE BREAK</w:t>
            </w:r>
          </w:p>
        </w:tc>
      </w:tr>
      <w:tr w:rsidR="000D740C" w:rsidRPr="00B456D6" w14:paraId="0E0F3C07" w14:textId="77777777" w:rsidTr="00B456D6">
        <w:tc>
          <w:tcPr>
            <w:tcW w:w="1526" w:type="dxa"/>
            <w:shd w:val="clear" w:color="auto" w:fill="auto"/>
          </w:tcPr>
          <w:p w14:paraId="140F8C88" w14:textId="77777777" w:rsidR="000D740C" w:rsidRPr="00B456D6" w:rsidRDefault="000D740C" w:rsidP="00DF6E21">
            <w:pPr>
              <w:spacing w:after="0" w:line="240" w:lineRule="auto"/>
              <w:rPr>
                <w:rFonts w:asciiTheme="minorHAnsi" w:hAnsiTheme="minorHAnsi"/>
                <w:sz w:val="20"/>
              </w:rPr>
            </w:pPr>
          </w:p>
        </w:tc>
        <w:tc>
          <w:tcPr>
            <w:tcW w:w="8080" w:type="dxa"/>
            <w:shd w:val="clear" w:color="auto" w:fill="auto"/>
          </w:tcPr>
          <w:p w14:paraId="338EF30E" w14:textId="77777777" w:rsidR="000D740C" w:rsidRPr="00B456D6" w:rsidRDefault="000D740C" w:rsidP="00DF6E21">
            <w:pPr>
              <w:spacing w:after="0" w:line="240" w:lineRule="auto"/>
              <w:rPr>
                <w:rFonts w:asciiTheme="minorHAnsi" w:hAnsiTheme="minorHAnsi"/>
                <w:sz w:val="20"/>
              </w:rPr>
            </w:pPr>
          </w:p>
        </w:tc>
      </w:tr>
      <w:tr w:rsidR="000D740C" w:rsidRPr="00B456D6" w14:paraId="42F05C16" w14:textId="77777777" w:rsidTr="00C66F02">
        <w:tc>
          <w:tcPr>
            <w:tcW w:w="9606" w:type="dxa"/>
            <w:gridSpan w:val="2"/>
            <w:shd w:val="clear" w:color="auto" w:fill="auto"/>
          </w:tcPr>
          <w:p w14:paraId="24935353" w14:textId="7729EC36" w:rsidR="000D740C" w:rsidRPr="00B456D6" w:rsidRDefault="000D740C" w:rsidP="00DF6E21">
            <w:pPr>
              <w:spacing w:after="0" w:line="240" w:lineRule="auto"/>
              <w:rPr>
                <w:rFonts w:asciiTheme="minorHAnsi" w:hAnsiTheme="minorHAnsi"/>
                <w:sz w:val="20"/>
              </w:rPr>
            </w:pPr>
            <w:r w:rsidRPr="00B456D6">
              <w:rPr>
                <w:rFonts w:asciiTheme="minorHAnsi" w:hAnsiTheme="minorHAnsi"/>
                <w:b/>
                <w:color w:val="548DD4"/>
                <w:sz w:val="20"/>
                <w:lang w:bidi="pl-PL"/>
              </w:rPr>
              <w:t xml:space="preserve">BEST PRACTICIES, TESTIMONIES FROM THE COMPANIES  </w:t>
            </w:r>
          </w:p>
        </w:tc>
      </w:tr>
      <w:tr w:rsidR="000D740C" w:rsidRPr="00B456D6" w14:paraId="4C230D34" w14:textId="77777777" w:rsidTr="000D740C">
        <w:tc>
          <w:tcPr>
            <w:tcW w:w="1526" w:type="dxa"/>
            <w:shd w:val="clear" w:color="auto" w:fill="DBE5F1" w:themeFill="accent1" w:themeFillTint="33"/>
          </w:tcPr>
          <w:p w14:paraId="6EEED071" w14:textId="548D8D67" w:rsidR="000D740C" w:rsidRPr="00AC5B69" w:rsidRDefault="000D740C" w:rsidP="00DF6E21">
            <w:pPr>
              <w:spacing w:after="0" w:line="240" w:lineRule="auto"/>
              <w:rPr>
                <w:rFonts w:asciiTheme="minorHAnsi" w:hAnsiTheme="minorHAnsi"/>
                <w:sz w:val="20"/>
              </w:rPr>
            </w:pPr>
            <w:r w:rsidRPr="00AC5B69">
              <w:rPr>
                <w:rFonts w:asciiTheme="minorHAnsi" w:hAnsiTheme="minorHAnsi"/>
                <w:sz w:val="20"/>
              </w:rPr>
              <w:t>1</w:t>
            </w:r>
            <w:r>
              <w:rPr>
                <w:rFonts w:asciiTheme="minorHAnsi" w:hAnsiTheme="minorHAnsi"/>
                <w:sz w:val="20"/>
              </w:rPr>
              <w:t>6</w:t>
            </w:r>
            <w:r w:rsidRPr="00AC5B69">
              <w:rPr>
                <w:rFonts w:asciiTheme="minorHAnsi" w:hAnsiTheme="minorHAnsi"/>
                <w:sz w:val="20"/>
              </w:rPr>
              <w:t xml:space="preserve">:00 </w:t>
            </w:r>
            <w:r>
              <w:rPr>
                <w:rFonts w:asciiTheme="minorHAnsi" w:hAnsiTheme="minorHAnsi"/>
                <w:sz w:val="20"/>
              </w:rPr>
              <w:t>–</w:t>
            </w:r>
            <w:r w:rsidRPr="00AC5B69">
              <w:rPr>
                <w:rFonts w:asciiTheme="minorHAnsi" w:hAnsiTheme="minorHAnsi"/>
                <w:sz w:val="20"/>
              </w:rPr>
              <w:t xml:space="preserve"> 1</w:t>
            </w:r>
            <w:r>
              <w:rPr>
                <w:rFonts w:asciiTheme="minorHAnsi" w:hAnsiTheme="minorHAnsi"/>
                <w:sz w:val="20"/>
              </w:rPr>
              <w:t>7:</w:t>
            </w:r>
            <w:r w:rsidRPr="00AC5B69">
              <w:rPr>
                <w:rFonts w:asciiTheme="minorHAnsi" w:hAnsiTheme="minorHAnsi"/>
                <w:sz w:val="20"/>
              </w:rPr>
              <w:t>00</w:t>
            </w:r>
          </w:p>
          <w:p w14:paraId="5ABF7E0E" w14:textId="77777777" w:rsidR="000D740C" w:rsidRPr="00AC5B69" w:rsidRDefault="000D740C" w:rsidP="00DF6E21">
            <w:pPr>
              <w:spacing w:after="0" w:line="240" w:lineRule="auto"/>
              <w:rPr>
                <w:rFonts w:asciiTheme="minorHAnsi" w:hAnsiTheme="minorHAnsi"/>
                <w:sz w:val="20"/>
              </w:rPr>
            </w:pPr>
          </w:p>
          <w:p w14:paraId="7F53B46D" w14:textId="77777777" w:rsidR="000D740C" w:rsidRPr="00AC5B69" w:rsidRDefault="000D740C" w:rsidP="00DF6E21">
            <w:pPr>
              <w:spacing w:after="0" w:line="240" w:lineRule="auto"/>
              <w:rPr>
                <w:rFonts w:asciiTheme="minorHAnsi" w:hAnsiTheme="minorHAnsi"/>
                <w:sz w:val="20"/>
              </w:rPr>
            </w:pPr>
          </w:p>
          <w:p w14:paraId="493DB587" w14:textId="77777777" w:rsidR="000D740C" w:rsidRPr="00AC5B69" w:rsidRDefault="000D740C" w:rsidP="00DF6E21">
            <w:pPr>
              <w:spacing w:after="0" w:line="240" w:lineRule="auto"/>
              <w:rPr>
                <w:rFonts w:asciiTheme="minorHAnsi" w:hAnsiTheme="minorHAnsi"/>
                <w:sz w:val="20"/>
              </w:rPr>
            </w:pPr>
          </w:p>
          <w:p w14:paraId="5F69E6AA" w14:textId="77777777" w:rsidR="000D740C" w:rsidRPr="00AC5B69" w:rsidRDefault="000D740C" w:rsidP="00DF6E21">
            <w:pPr>
              <w:spacing w:after="0" w:line="240" w:lineRule="auto"/>
              <w:rPr>
                <w:rFonts w:asciiTheme="minorHAnsi" w:hAnsiTheme="minorHAnsi"/>
                <w:sz w:val="20"/>
              </w:rPr>
            </w:pPr>
          </w:p>
          <w:p w14:paraId="5E0FFCD4" w14:textId="77777777" w:rsidR="000D740C" w:rsidRPr="00AC5B69" w:rsidRDefault="000D740C" w:rsidP="00DF6E21">
            <w:pPr>
              <w:spacing w:after="0" w:line="240" w:lineRule="auto"/>
              <w:rPr>
                <w:rFonts w:asciiTheme="minorHAnsi" w:hAnsiTheme="minorHAnsi"/>
                <w:sz w:val="20"/>
              </w:rPr>
            </w:pPr>
          </w:p>
          <w:p w14:paraId="6E5477FD" w14:textId="59633346" w:rsidR="000D740C" w:rsidRPr="00B456D6" w:rsidRDefault="000D740C" w:rsidP="00DF6E21">
            <w:pPr>
              <w:spacing w:after="0" w:line="240" w:lineRule="auto"/>
              <w:rPr>
                <w:rFonts w:asciiTheme="minorHAnsi" w:hAnsiTheme="minorHAnsi"/>
                <w:sz w:val="20"/>
              </w:rPr>
            </w:pPr>
            <w:r w:rsidRPr="00AC5B69">
              <w:rPr>
                <w:rFonts w:asciiTheme="minorHAnsi" w:hAnsiTheme="minorHAnsi"/>
                <w:sz w:val="20"/>
              </w:rPr>
              <w:t>1</w:t>
            </w:r>
            <w:r>
              <w:rPr>
                <w:rFonts w:asciiTheme="minorHAnsi" w:hAnsiTheme="minorHAnsi"/>
                <w:sz w:val="20"/>
              </w:rPr>
              <w:t>7:00</w:t>
            </w:r>
            <w:r w:rsidRPr="00AC5B69">
              <w:rPr>
                <w:rFonts w:asciiTheme="minorHAnsi" w:hAnsiTheme="minorHAnsi"/>
                <w:sz w:val="20"/>
              </w:rPr>
              <w:t>-</w:t>
            </w:r>
            <w:r>
              <w:rPr>
                <w:rFonts w:asciiTheme="minorHAnsi" w:hAnsiTheme="minorHAnsi"/>
                <w:sz w:val="20"/>
              </w:rPr>
              <w:t>17:15</w:t>
            </w:r>
          </w:p>
        </w:tc>
        <w:tc>
          <w:tcPr>
            <w:tcW w:w="8080" w:type="dxa"/>
            <w:shd w:val="clear" w:color="auto" w:fill="DBE5F1" w:themeFill="accent1" w:themeFillTint="33"/>
          </w:tcPr>
          <w:p w14:paraId="74C5E429" w14:textId="77777777" w:rsidR="000D740C" w:rsidRPr="00AC5B69" w:rsidRDefault="000D740C" w:rsidP="00DF6E21">
            <w:pPr>
              <w:spacing w:after="0" w:line="240" w:lineRule="auto"/>
              <w:rPr>
                <w:rFonts w:asciiTheme="minorHAnsi" w:hAnsiTheme="minorHAnsi"/>
                <w:i/>
                <w:sz w:val="20"/>
              </w:rPr>
            </w:pPr>
            <w:r w:rsidRPr="00AC5B69">
              <w:rPr>
                <w:rFonts w:asciiTheme="minorHAnsi" w:hAnsiTheme="minorHAnsi"/>
                <w:i/>
                <w:sz w:val="20"/>
              </w:rPr>
              <w:t>Presentation of companies that already cooperate with the UN or other international organisations</w:t>
            </w:r>
          </w:p>
          <w:p w14:paraId="66CEFE1D" w14:textId="77777777" w:rsidR="000D740C" w:rsidRPr="00AC5B69" w:rsidRDefault="000D740C" w:rsidP="00DF6E21">
            <w:pPr>
              <w:pStyle w:val="Akapitzlist"/>
              <w:numPr>
                <w:ilvl w:val="0"/>
                <w:numId w:val="7"/>
              </w:numPr>
              <w:spacing w:before="0" w:after="0" w:line="240" w:lineRule="auto"/>
              <w:ind w:left="459"/>
              <w:contextualSpacing w:val="0"/>
              <w:rPr>
                <w:rFonts w:asciiTheme="minorHAnsi" w:hAnsiTheme="minorHAnsi"/>
                <w:b/>
                <w:color w:val="auto"/>
                <w:sz w:val="20"/>
                <w:lang w:val="en-US"/>
              </w:rPr>
            </w:pPr>
            <w:r w:rsidRPr="00AC5B69">
              <w:rPr>
                <w:rFonts w:asciiTheme="minorHAnsi" w:hAnsiTheme="minorHAnsi"/>
                <w:b/>
                <w:color w:val="auto"/>
                <w:sz w:val="20"/>
                <w:lang w:val="en-US"/>
              </w:rPr>
              <w:t xml:space="preserve">Development Aid: Mr Dinu Turcan, Business Development (MD)  </w:t>
            </w:r>
          </w:p>
          <w:p w14:paraId="2DF79D3E" w14:textId="77777777" w:rsidR="000D740C" w:rsidRPr="00AC5B69" w:rsidRDefault="000D740C" w:rsidP="00DF6E21">
            <w:pPr>
              <w:pStyle w:val="Akapitzlist"/>
              <w:numPr>
                <w:ilvl w:val="0"/>
                <w:numId w:val="7"/>
              </w:numPr>
              <w:spacing w:before="0" w:after="0" w:line="240" w:lineRule="auto"/>
              <w:ind w:left="459"/>
              <w:contextualSpacing w:val="0"/>
              <w:rPr>
                <w:rFonts w:asciiTheme="minorHAnsi" w:hAnsiTheme="minorHAnsi"/>
                <w:b/>
                <w:color w:val="auto"/>
                <w:sz w:val="20"/>
                <w:lang w:val="en-US"/>
              </w:rPr>
            </w:pPr>
            <w:r w:rsidRPr="00AC5B69">
              <w:rPr>
                <w:rFonts w:asciiTheme="minorHAnsi" w:hAnsiTheme="minorHAnsi"/>
                <w:b/>
                <w:color w:val="auto"/>
                <w:sz w:val="20"/>
                <w:lang w:val="en-US"/>
              </w:rPr>
              <w:t xml:space="preserve">LUBAWA SA: Mr Marcin Kubica, President of the Board (PL)  </w:t>
            </w:r>
          </w:p>
          <w:p w14:paraId="0F580CEC" w14:textId="232A04F7" w:rsidR="000D740C" w:rsidRPr="00AC5B69" w:rsidRDefault="000D740C" w:rsidP="00DF6E21">
            <w:pPr>
              <w:pStyle w:val="Akapitzlist"/>
              <w:numPr>
                <w:ilvl w:val="0"/>
                <w:numId w:val="7"/>
              </w:numPr>
              <w:spacing w:before="0" w:after="0" w:line="240" w:lineRule="auto"/>
              <w:ind w:left="459"/>
              <w:contextualSpacing w:val="0"/>
              <w:rPr>
                <w:rFonts w:asciiTheme="minorHAnsi" w:hAnsiTheme="minorHAnsi"/>
                <w:b/>
                <w:color w:val="auto"/>
                <w:sz w:val="20"/>
              </w:rPr>
            </w:pPr>
            <w:r w:rsidRPr="00AC5B69">
              <w:rPr>
                <w:rFonts w:asciiTheme="minorHAnsi" w:hAnsiTheme="minorHAnsi"/>
                <w:b/>
                <w:color w:val="auto"/>
                <w:sz w:val="20"/>
              </w:rPr>
              <w:t>USAID (US)</w:t>
            </w:r>
            <w:r w:rsidR="00173C28">
              <w:rPr>
                <w:rFonts w:asciiTheme="minorHAnsi" w:hAnsiTheme="minorHAnsi"/>
                <w:b/>
                <w:color w:val="auto"/>
                <w:sz w:val="20"/>
              </w:rPr>
              <w:t xml:space="preserve"> (tbc)</w:t>
            </w:r>
          </w:p>
          <w:p w14:paraId="3FF47275" w14:textId="77777777" w:rsidR="000D740C" w:rsidRPr="00AC5B69" w:rsidRDefault="000D740C" w:rsidP="00DF6E21">
            <w:pPr>
              <w:pStyle w:val="Akapitzlist"/>
              <w:numPr>
                <w:ilvl w:val="0"/>
                <w:numId w:val="7"/>
              </w:numPr>
              <w:spacing w:before="0" w:after="0" w:line="240" w:lineRule="auto"/>
              <w:ind w:left="459"/>
              <w:contextualSpacing w:val="0"/>
              <w:rPr>
                <w:rFonts w:asciiTheme="minorHAnsi" w:hAnsiTheme="minorHAnsi"/>
                <w:b/>
                <w:color w:val="auto"/>
                <w:sz w:val="20"/>
                <w:lang w:val="en-US"/>
              </w:rPr>
            </w:pPr>
            <w:r w:rsidRPr="00AC5B69">
              <w:rPr>
                <w:rFonts w:asciiTheme="minorHAnsi" w:hAnsiTheme="minorHAnsi"/>
                <w:b/>
                <w:color w:val="auto"/>
                <w:sz w:val="20"/>
                <w:lang w:val="en-US"/>
              </w:rPr>
              <w:t xml:space="preserve">Vector Synergy sp. z o. o.: Anna Borowska, Tender Specialist (PL)  </w:t>
            </w:r>
          </w:p>
          <w:p w14:paraId="398C0831" w14:textId="1FD7B93D" w:rsidR="000D740C" w:rsidRPr="00B456D6" w:rsidRDefault="000D740C" w:rsidP="00DF6E21">
            <w:pPr>
              <w:spacing w:after="0" w:line="240" w:lineRule="auto"/>
              <w:rPr>
                <w:rFonts w:asciiTheme="minorHAnsi" w:hAnsiTheme="minorHAnsi"/>
                <w:sz w:val="20"/>
              </w:rPr>
            </w:pPr>
            <w:r w:rsidRPr="00AC5B69">
              <w:rPr>
                <w:rFonts w:asciiTheme="minorHAnsi" w:hAnsiTheme="minorHAnsi"/>
                <w:b/>
                <w:bCs/>
                <w:i/>
                <w:iCs/>
                <w:sz w:val="20"/>
              </w:rPr>
              <w:t>Q&amp;A</w:t>
            </w:r>
          </w:p>
        </w:tc>
      </w:tr>
      <w:tr w:rsidR="000D740C" w:rsidRPr="00B456D6" w14:paraId="2E1E2968" w14:textId="77777777" w:rsidTr="00B456D6">
        <w:tc>
          <w:tcPr>
            <w:tcW w:w="1526" w:type="dxa"/>
            <w:shd w:val="clear" w:color="auto" w:fill="auto"/>
          </w:tcPr>
          <w:p w14:paraId="6D94DA37" w14:textId="77777777" w:rsidR="000D740C" w:rsidRPr="00B456D6" w:rsidRDefault="000D740C" w:rsidP="00DF6E21">
            <w:pPr>
              <w:spacing w:after="0" w:line="240" w:lineRule="auto"/>
              <w:rPr>
                <w:rFonts w:asciiTheme="minorHAnsi" w:hAnsiTheme="minorHAnsi"/>
                <w:sz w:val="20"/>
              </w:rPr>
            </w:pPr>
          </w:p>
        </w:tc>
        <w:tc>
          <w:tcPr>
            <w:tcW w:w="8080" w:type="dxa"/>
            <w:shd w:val="clear" w:color="auto" w:fill="auto"/>
          </w:tcPr>
          <w:p w14:paraId="02847236" w14:textId="77777777" w:rsidR="000D740C" w:rsidRPr="00B456D6" w:rsidRDefault="000D740C" w:rsidP="00DF6E21">
            <w:pPr>
              <w:spacing w:after="0" w:line="240" w:lineRule="auto"/>
              <w:rPr>
                <w:rFonts w:asciiTheme="minorHAnsi" w:hAnsiTheme="minorHAnsi"/>
                <w:sz w:val="20"/>
              </w:rPr>
            </w:pPr>
          </w:p>
        </w:tc>
      </w:tr>
      <w:tr w:rsidR="00585EA0" w:rsidRPr="00B456D6" w14:paraId="02C28046" w14:textId="77777777" w:rsidTr="00B056F9">
        <w:tc>
          <w:tcPr>
            <w:tcW w:w="9606" w:type="dxa"/>
            <w:gridSpan w:val="2"/>
            <w:shd w:val="clear" w:color="auto" w:fill="auto"/>
          </w:tcPr>
          <w:p w14:paraId="1FAB1E9F" w14:textId="09305C75" w:rsidR="00585EA0" w:rsidRPr="00585EA0" w:rsidRDefault="00585EA0" w:rsidP="00DF6E21">
            <w:pPr>
              <w:pStyle w:val="Akapitzlist"/>
              <w:spacing w:before="0" w:after="0" w:line="240" w:lineRule="auto"/>
              <w:ind w:left="0"/>
              <w:contextualSpacing w:val="0"/>
              <w:rPr>
                <w:rFonts w:asciiTheme="minorHAnsi" w:hAnsiTheme="minorHAnsi"/>
                <w:b/>
                <w:sz w:val="20"/>
                <w:lang w:val="en-US"/>
              </w:rPr>
            </w:pPr>
            <w:r w:rsidRPr="00585EA0">
              <w:rPr>
                <w:rFonts w:asciiTheme="minorHAnsi" w:hAnsiTheme="minorHAnsi"/>
                <w:b/>
                <w:color w:val="548DD4"/>
                <w:sz w:val="20"/>
                <w:lang w:val="en-GB"/>
              </w:rPr>
              <w:t>Workshop 7.</w:t>
            </w:r>
            <w:r>
              <w:rPr>
                <w:rFonts w:asciiTheme="minorHAnsi" w:hAnsiTheme="minorHAnsi"/>
                <w:b/>
                <w:color w:val="548DD4"/>
                <w:sz w:val="20"/>
                <w:lang w:val="en-GB"/>
              </w:rPr>
              <w:t xml:space="preserve"> </w:t>
            </w:r>
            <w:r w:rsidRPr="00B456D6">
              <w:rPr>
                <w:rFonts w:asciiTheme="minorHAnsi" w:hAnsiTheme="minorHAnsi"/>
                <w:b/>
                <w:color w:val="548DD4"/>
                <w:sz w:val="20"/>
                <w:lang w:val="en-GB"/>
              </w:rPr>
              <w:t>HOW TO SET-UP A PROJECT RELATED TO THE DEVELOPMENT AID. INTERNATIONAL FINANCIAL INSTITUTIONS INVOLVEMENT</w:t>
            </w:r>
          </w:p>
        </w:tc>
      </w:tr>
      <w:tr w:rsidR="00585EA0" w:rsidRPr="00B456D6" w14:paraId="6C6AE435" w14:textId="77777777" w:rsidTr="00CB312D">
        <w:tc>
          <w:tcPr>
            <w:tcW w:w="1526" w:type="dxa"/>
            <w:shd w:val="clear" w:color="auto" w:fill="EAF1DD" w:themeFill="accent3" w:themeFillTint="33"/>
          </w:tcPr>
          <w:p w14:paraId="55633EF6" w14:textId="6BCF64F9" w:rsidR="00585EA0" w:rsidRDefault="00585EA0" w:rsidP="00DF6E21">
            <w:pPr>
              <w:spacing w:after="0" w:line="240" w:lineRule="auto"/>
              <w:jc w:val="both"/>
              <w:rPr>
                <w:rFonts w:asciiTheme="minorHAnsi" w:hAnsiTheme="minorHAnsi"/>
                <w:sz w:val="20"/>
              </w:rPr>
            </w:pPr>
            <w:r w:rsidRPr="00B456D6">
              <w:rPr>
                <w:rFonts w:asciiTheme="minorHAnsi" w:hAnsiTheme="minorHAnsi"/>
                <w:sz w:val="20"/>
              </w:rPr>
              <w:t>1</w:t>
            </w:r>
            <w:r w:rsidR="000D740C">
              <w:rPr>
                <w:rFonts w:asciiTheme="minorHAnsi" w:hAnsiTheme="minorHAnsi"/>
                <w:sz w:val="20"/>
              </w:rPr>
              <w:t>7:15:</w:t>
            </w:r>
            <w:r w:rsidRPr="00B456D6">
              <w:rPr>
                <w:rFonts w:asciiTheme="minorHAnsi" w:hAnsiTheme="minorHAnsi"/>
                <w:sz w:val="20"/>
              </w:rPr>
              <w:t>-1</w:t>
            </w:r>
            <w:r w:rsidR="000D740C">
              <w:rPr>
                <w:rFonts w:asciiTheme="minorHAnsi" w:hAnsiTheme="minorHAnsi"/>
                <w:sz w:val="20"/>
              </w:rPr>
              <w:t>7:45</w:t>
            </w:r>
            <w:r w:rsidRPr="00B456D6">
              <w:rPr>
                <w:rFonts w:asciiTheme="minorHAnsi" w:hAnsiTheme="minorHAnsi"/>
                <w:sz w:val="20"/>
              </w:rPr>
              <w:t xml:space="preserve"> </w:t>
            </w:r>
          </w:p>
          <w:p w14:paraId="5B734FA3" w14:textId="77777777" w:rsidR="00AC5B69" w:rsidRDefault="00AC5B69" w:rsidP="00DF6E21">
            <w:pPr>
              <w:spacing w:after="0" w:line="240" w:lineRule="auto"/>
              <w:jc w:val="both"/>
              <w:rPr>
                <w:rFonts w:asciiTheme="minorHAnsi" w:hAnsiTheme="minorHAnsi"/>
                <w:sz w:val="20"/>
              </w:rPr>
            </w:pPr>
          </w:p>
          <w:p w14:paraId="71C30C1C" w14:textId="77777777" w:rsidR="00AC5B69" w:rsidRDefault="00AC5B69" w:rsidP="00DF6E21">
            <w:pPr>
              <w:spacing w:after="0" w:line="240" w:lineRule="auto"/>
              <w:jc w:val="both"/>
              <w:rPr>
                <w:rFonts w:asciiTheme="minorHAnsi" w:hAnsiTheme="minorHAnsi"/>
                <w:sz w:val="20"/>
              </w:rPr>
            </w:pPr>
          </w:p>
          <w:p w14:paraId="62B47D97" w14:textId="77777777" w:rsidR="00AC5B69" w:rsidRDefault="00AC5B69" w:rsidP="00DF6E21">
            <w:pPr>
              <w:spacing w:after="0" w:line="240" w:lineRule="auto"/>
              <w:jc w:val="both"/>
              <w:rPr>
                <w:rFonts w:asciiTheme="minorHAnsi" w:hAnsiTheme="minorHAnsi"/>
                <w:sz w:val="20"/>
              </w:rPr>
            </w:pPr>
          </w:p>
          <w:p w14:paraId="4142E797" w14:textId="77777777" w:rsidR="00AC5B69" w:rsidRDefault="00AC5B69" w:rsidP="00DF6E21">
            <w:pPr>
              <w:spacing w:after="0" w:line="240" w:lineRule="auto"/>
              <w:jc w:val="both"/>
              <w:rPr>
                <w:rFonts w:asciiTheme="minorHAnsi" w:hAnsiTheme="minorHAnsi"/>
                <w:sz w:val="20"/>
              </w:rPr>
            </w:pPr>
          </w:p>
          <w:p w14:paraId="3EBB6E9D" w14:textId="77777777" w:rsidR="00AC5B69" w:rsidRDefault="00AC5B69" w:rsidP="00DF6E21">
            <w:pPr>
              <w:spacing w:after="0" w:line="240" w:lineRule="auto"/>
              <w:jc w:val="both"/>
              <w:rPr>
                <w:rFonts w:asciiTheme="minorHAnsi" w:hAnsiTheme="minorHAnsi"/>
                <w:sz w:val="20"/>
              </w:rPr>
            </w:pPr>
          </w:p>
          <w:p w14:paraId="378F3FF2" w14:textId="77777777" w:rsidR="00AC5B69" w:rsidRDefault="00AC5B69" w:rsidP="00DF6E21">
            <w:pPr>
              <w:spacing w:after="0" w:line="240" w:lineRule="auto"/>
              <w:jc w:val="both"/>
              <w:rPr>
                <w:rFonts w:asciiTheme="minorHAnsi" w:hAnsiTheme="minorHAnsi"/>
                <w:sz w:val="20"/>
              </w:rPr>
            </w:pPr>
          </w:p>
          <w:p w14:paraId="0D9508A0" w14:textId="77777777" w:rsidR="00AC5B69" w:rsidRDefault="00AC5B69" w:rsidP="00DF6E21">
            <w:pPr>
              <w:spacing w:after="0" w:line="240" w:lineRule="auto"/>
              <w:jc w:val="both"/>
              <w:rPr>
                <w:rFonts w:asciiTheme="minorHAnsi" w:hAnsiTheme="minorHAnsi"/>
                <w:sz w:val="20"/>
              </w:rPr>
            </w:pPr>
          </w:p>
          <w:p w14:paraId="29789035" w14:textId="77777777" w:rsidR="00AC5B69" w:rsidRDefault="00AC5B69" w:rsidP="00DF6E21">
            <w:pPr>
              <w:spacing w:after="0" w:line="240" w:lineRule="auto"/>
              <w:jc w:val="both"/>
              <w:rPr>
                <w:rFonts w:asciiTheme="minorHAnsi" w:hAnsiTheme="minorHAnsi"/>
                <w:sz w:val="20"/>
              </w:rPr>
            </w:pPr>
          </w:p>
          <w:p w14:paraId="11410FEF" w14:textId="77777777" w:rsidR="00AC5B69" w:rsidRDefault="00AC5B69" w:rsidP="00DF6E21">
            <w:pPr>
              <w:spacing w:after="0" w:line="240" w:lineRule="auto"/>
              <w:jc w:val="both"/>
              <w:rPr>
                <w:rFonts w:asciiTheme="minorHAnsi" w:hAnsiTheme="minorHAnsi"/>
                <w:sz w:val="20"/>
              </w:rPr>
            </w:pPr>
          </w:p>
          <w:p w14:paraId="080CECAA" w14:textId="77777777" w:rsidR="00AC5B69" w:rsidRDefault="00AC5B69" w:rsidP="00DF6E21">
            <w:pPr>
              <w:spacing w:after="0" w:line="240" w:lineRule="auto"/>
              <w:jc w:val="both"/>
              <w:rPr>
                <w:rFonts w:asciiTheme="minorHAnsi" w:hAnsiTheme="minorHAnsi"/>
                <w:sz w:val="20"/>
              </w:rPr>
            </w:pPr>
          </w:p>
          <w:p w14:paraId="72DFE902" w14:textId="77777777" w:rsidR="00AC5B69" w:rsidRDefault="00AC5B69" w:rsidP="00DF6E21">
            <w:pPr>
              <w:spacing w:after="0" w:line="240" w:lineRule="auto"/>
              <w:jc w:val="both"/>
              <w:rPr>
                <w:rFonts w:asciiTheme="minorHAnsi" w:hAnsiTheme="minorHAnsi"/>
                <w:sz w:val="20"/>
              </w:rPr>
            </w:pPr>
          </w:p>
          <w:p w14:paraId="12FAD4DC" w14:textId="77777777" w:rsidR="00AC5B69" w:rsidRDefault="00AC5B69" w:rsidP="00DF6E21">
            <w:pPr>
              <w:spacing w:after="0" w:line="240" w:lineRule="auto"/>
              <w:jc w:val="both"/>
              <w:rPr>
                <w:rFonts w:asciiTheme="minorHAnsi" w:hAnsiTheme="minorHAnsi"/>
                <w:sz w:val="20"/>
              </w:rPr>
            </w:pPr>
          </w:p>
          <w:p w14:paraId="3BC4BB63" w14:textId="77777777" w:rsidR="00AC5B69" w:rsidRDefault="00AC5B69" w:rsidP="00DF6E21">
            <w:pPr>
              <w:spacing w:after="0" w:line="240" w:lineRule="auto"/>
              <w:jc w:val="both"/>
              <w:rPr>
                <w:rFonts w:asciiTheme="minorHAnsi" w:hAnsiTheme="minorHAnsi"/>
                <w:sz w:val="20"/>
              </w:rPr>
            </w:pPr>
          </w:p>
          <w:p w14:paraId="0555990A" w14:textId="77777777" w:rsidR="00AC5B69" w:rsidRDefault="00AC5B69" w:rsidP="00DF6E21">
            <w:pPr>
              <w:spacing w:after="0" w:line="240" w:lineRule="auto"/>
              <w:jc w:val="both"/>
              <w:rPr>
                <w:rFonts w:asciiTheme="minorHAnsi" w:hAnsiTheme="minorHAnsi"/>
                <w:sz w:val="20"/>
              </w:rPr>
            </w:pPr>
          </w:p>
          <w:p w14:paraId="0E7A0556" w14:textId="5C8BB531" w:rsidR="00AC5B69" w:rsidRPr="00B456D6" w:rsidRDefault="00AC5B69" w:rsidP="00DF6E21">
            <w:pPr>
              <w:spacing w:after="0" w:line="240" w:lineRule="auto"/>
              <w:jc w:val="both"/>
              <w:rPr>
                <w:rFonts w:asciiTheme="minorHAnsi" w:hAnsiTheme="minorHAnsi"/>
                <w:i/>
                <w:sz w:val="20"/>
              </w:rPr>
            </w:pPr>
            <w:r w:rsidRPr="00B456D6">
              <w:rPr>
                <w:rFonts w:asciiTheme="minorHAnsi" w:hAnsiTheme="minorHAnsi"/>
                <w:sz w:val="20"/>
              </w:rPr>
              <w:t>1</w:t>
            </w:r>
            <w:r>
              <w:rPr>
                <w:rFonts w:asciiTheme="minorHAnsi" w:hAnsiTheme="minorHAnsi"/>
                <w:sz w:val="20"/>
              </w:rPr>
              <w:t>7:</w:t>
            </w:r>
            <w:r w:rsidR="000D740C">
              <w:rPr>
                <w:rFonts w:asciiTheme="minorHAnsi" w:hAnsiTheme="minorHAnsi"/>
                <w:sz w:val="20"/>
              </w:rPr>
              <w:t>45</w:t>
            </w:r>
            <w:r w:rsidRPr="00B456D6">
              <w:rPr>
                <w:rFonts w:asciiTheme="minorHAnsi" w:hAnsiTheme="minorHAnsi"/>
                <w:sz w:val="20"/>
              </w:rPr>
              <w:t>-1</w:t>
            </w:r>
            <w:r w:rsidR="000D740C">
              <w:rPr>
                <w:rFonts w:asciiTheme="minorHAnsi" w:hAnsiTheme="minorHAnsi"/>
                <w:sz w:val="20"/>
              </w:rPr>
              <w:t>8:00</w:t>
            </w:r>
          </w:p>
        </w:tc>
        <w:tc>
          <w:tcPr>
            <w:tcW w:w="8080" w:type="dxa"/>
            <w:shd w:val="clear" w:color="auto" w:fill="EAF1DD" w:themeFill="accent3" w:themeFillTint="33"/>
          </w:tcPr>
          <w:p w14:paraId="61ADFE49" w14:textId="6E86D642" w:rsidR="00585EA0" w:rsidRPr="003F2EAC" w:rsidRDefault="00173C28" w:rsidP="00DF6E21">
            <w:pPr>
              <w:pStyle w:val="Akapitzlist"/>
              <w:numPr>
                <w:ilvl w:val="0"/>
                <w:numId w:val="17"/>
              </w:numPr>
              <w:spacing w:before="0" w:after="0" w:line="240" w:lineRule="auto"/>
              <w:ind w:left="175" w:hanging="175"/>
              <w:contextualSpacing w:val="0"/>
              <w:rPr>
                <w:rFonts w:asciiTheme="minorHAnsi" w:hAnsiTheme="minorHAnsi"/>
                <w:b/>
                <w:color w:val="auto"/>
                <w:sz w:val="20"/>
                <w:lang w:val="en-US"/>
              </w:rPr>
            </w:pPr>
            <w:r>
              <w:rPr>
                <w:rFonts w:asciiTheme="minorHAnsi" w:hAnsiTheme="minorHAnsi"/>
                <w:b/>
                <w:color w:val="auto"/>
                <w:sz w:val="20"/>
                <w:lang w:val="en-US"/>
              </w:rPr>
              <w:lastRenderedPageBreak/>
              <w:t xml:space="preserve">World Bank Group/IFC </w:t>
            </w:r>
            <w:r w:rsidR="00585EA0" w:rsidRPr="003F2EAC">
              <w:rPr>
                <w:rFonts w:asciiTheme="minorHAnsi" w:hAnsiTheme="minorHAnsi"/>
                <w:b/>
                <w:color w:val="auto"/>
                <w:sz w:val="20"/>
                <w:lang w:val="en-US"/>
              </w:rPr>
              <w:t>(tbc)</w:t>
            </w:r>
          </w:p>
          <w:p w14:paraId="255B8E63" w14:textId="55335F36" w:rsidR="00585EA0" w:rsidRPr="003F2EAC" w:rsidRDefault="00585EA0" w:rsidP="00DF6E21">
            <w:pPr>
              <w:pStyle w:val="Akapitzlist"/>
              <w:numPr>
                <w:ilvl w:val="0"/>
                <w:numId w:val="17"/>
              </w:numPr>
              <w:spacing w:before="0" w:after="0" w:line="240" w:lineRule="auto"/>
              <w:ind w:left="175" w:hanging="175"/>
              <w:contextualSpacing w:val="0"/>
              <w:rPr>
                <w:rFonts w:asciiTheme="minorHAnsi" w:hAnsiTheme="minorHAnsi"/>
                <w:b/>
                <w:color w:val="auto"/>
                <w:sz w:val="20"/>
                <w:lang w:val="en-US"/>
              </w:rPr>
            </w:pPr>
            <w:r w:rsidRPr="003F2EAC">
              <w:rPr>
                <w:rFonts w:asciiTheme="minorHAnsi" w:hAnsiTheme="minorHAnsi"/>
                <w:b/>
                <w:color w:val="auto"/>
                <w:sz w:val="20"/>
                <w:lang w:val="en-US"/>
              </w:rPr>
              <w:t>EBRD PL : (tbc)</w:t>
            </w:r>
          </w:p>
          <w:p w14:paraId="498149B2" w14:textId="7FECC6ED" w:rsidR="00585EA0" w:rsidRPr="003F2EAC" w:rsidRDefault="00585EA0" w:rsidP="00DF6E21">
            <w:pPr>
              <w:pStyle w:val="Akapitzlist"/>
              <w:numPr>
                <w:ilvl w:val="0"/>
                <w:numId w:val="17"/>
              </w:numPr>
              <w:spacing w:before="0" w:after="0" w:line="240" w:lineRule="auto"/>
              <w:ind w:left="175" w:hanging="175"/>
              <w:contextualSpacing w:val="0"/>
              <w:rPr>
                <w:rFonts w:asciiTheme="minorHAnsi" w:hAnsiTheme="minorHAnsi"/>
                <w:b/>
                <w:color w:val="auto"/>
                <w:sz w:val="20"/>
                <w:lang w:val="en-US"/>
              </w:rPr>
            </w:pPr>
            <w:r w:rsidRPr="003F2EAC">
              <w:rPr>
                <w:rFonts w:asciiTheme="minorHAnsi" w:hAnsiTheme="minorHAnsi"/>
                <w:b/>
                <w:color w:val="auto"/>
                <w:sz w:val="20"/>
                <w:lang w:val="en-US"/>
              </w:rPr>
              <w:t>EIB</w:t>
            </w:r>
            <w:r w:rsidR="00173C28">
              <w:rPr>
                <w:rFonts w:asciiTheme="minorHAnsi" w:hAnsiTheme="minorHAnsi"/>
                <w:b/>
                <w:color w:val="auto"/>
                <w:sz w:val="20"/>
                <w:lang w:val="en-US"/>
              </w:rPr>
              <w:t>: Piotr Michałowski, Head of EIB Group Warsaw Office (PL)</w:t>
            </w:r>
          </w:p>
          <w:p w14:paraId="460E0166" w14:textId="77777777" w:rsidR="00110D03" w:rsidRDefault="00110D03" w:rsidP="00110D03">
            <w:pPr>
              <w:spacing w:after="0" w:line="240" w:lineRule="auto"/>
              <w:rPr>
                <w:rFonts w:asciiTheme="minorHAnsi" w:hAnsiTheme="minorHAnsi"/>
                <w:b/>
                <w:sz w:val="20"/>
                <w:lang w:val="pl-PL"/>
              </w:rPr>
            </w:pPr>
            <w:r w:rsidRPr="00102324">
              <w:rPr>
                <w:rFonts w:asciiTheme="minorHAnsi" w:hAnsiTheme="minorHAnsi"/>
                <w:b/>
                <w:i/>
                <w:sz w:val="20"/>
                <w:lang w:val="pl-PL"/>
              </w:rPr>
              <w:t>Moderator: Domański Zakrzewski Palinka sp. k.</w:t>
            </w:r>
            <w:r w:rsidRPr="00102324">
              <w:rPr>
                <w:rFonts w:asciiTheme="minorHAnsi" w:hAnsiTheme="minorHAnsi"/>
                <w:b/>
                <w:sz w:val="20"/>
                <w:lang w:val="pl-PL"/>
              </w:rPr>
              <w:t xml:space="preserve"> </w:t>
            </w:r>
          </w:p>
          <w:p w14:paraId="54F23857" w14:textId="77777777" w:rsidR="00585EA0" w:rsidRPr="006E1307" w:rsidRDefault="00585EA0" w:rsidP="00DF6E21">
            <w:pPr>
              <w:pStyle w:val="Akapitzlist"/>
              <w:spacing w:before="0" w:after="0" w:line="240" w:lineRule="auto"/>
              <w:ind w:left="175"/>
              <w:contextualSpacing w:val="0"/>
              <w:rPr>
                <w:rFonts w:asciiTheme="minorHAnsi" w:hAnsiTheme="minorHAnsi"/>
                <w:b/>
                <w:sz w:val="20"/>
              </w:rPr>
            </w:pPr>
          </w:p>
          <w:p w14:paraId="03570115" w14:textId="42A71398" w:rsidR="00585EA0" w:rsidRPr="00B456D6" w:rsidRDefault="00585EA0" w:rsidP="00DF6E21">
            <w:pPr>
              <w:spacing w:after="0" w:line="240" w:lineRule="auto"/>
              <w:jc w:val="both"/>
              <w:rPr>
                <w:rFonts w:asciiTheme="minorHAnsi" w:hAnsiTheme="minorHAnsi"/>
                <w:i/>
                <w:sz w:val="20"/>
              </w:rPr>
            </w:pPr>
            <w:r w:rsidRPr="00B456D6">
              <w:rPr>
                <w:rFonts w:asciiTheme="minorHAnsi" w:hAnsiTheme="minorHAnsi"/>
                <w:i/>
                <w:sz w:val="20"/>
              </w:rPr>
              <w:t>Each year, International Financial Institutions spend billions of dollars on development a</w:t>
            </w:r>
            <w:r w:rsidR="00D71400">
              <w:rPr>
                <w:rFonts w:asciiTheme="minorHAnsi" w:hAnsiTheme="minorHAnsi"/>
                <w:i/>
                <w:sz w:val="20"/>
              </w:rPr>
              <w:t>ssistance</w:t>
            </w:r>
            <w:r w:rsidRPr="00B456D6">
              <w:rPr>
                <w:rFonts w:asciiTheme="minorHAnsi" w:hAnsiTheme="minorHAnsi"/>
                <w:i/>
                <w:sz w:val="20"/>
              </w:rPr>
              <w:t xml:space="preserve">, in various regions around the globe. For example, the aggregate value of all 4723 projects financed by the European Bank of Reconstruction and Development since its </w:t>
            </w:r>
            <w:r w:rsidR="00D71400">
              <w:rPr>
                <w:rFonts w:asciiTheme="minorHAnsi" w:hAnsiTheme="minorHAnsi"/>
                <w:i/>
                <w:sz w:val="20"/>
              </w:rPr>
              <w:t xml:space="preserve">establishment </w:t>
            </w:r>
            <w:r w:rsidR="00D71400" w:rsidRPr="00B456D6">
              <w:rPr>
                <w:rFonts w:asciiTheme="minorHAnsi" w:hAnsiTheme="minorHAnsi"/>
                <w:i/>
                <w:sz w:val="20"/>
              </w:rPr>
              <w:t xml:space="preserve"> </w:t>
            </w:r>
            <w:r w:rsidRPr="00B456D6">
              <w:rPr>
                <w:rFonts w:asciiTheme="minorHAnsi" w:hAnsiTheme="minorHAnsi"/>
                <w:i/>
                <w:sz w:val="20"/>
              </w:rPr>
              <w:t>amounts to EUR 116.8 bn.</w:t>
            </w:r>
            <w:r w:rsidRPr="00B456D6">
              <w:t xml:space="preserve"> </w:t>
            </w:r>
            <w:r w:rsidRPr="00B456D6">
              <w:rPr>
                <w:rFonts w:asciiTheme="minorHAnsi" w:hAnsiTheme="minorHAnsi"/>
                <w:i/>
                <w:sz w:val="20"/>
              </w:rPr>
              <w:t>World Bank procurement helps countries deliver an $80bn Procurement Portfolio. Annual procurement value for 2018 reached $24bn, covered 1800 projects in 132 countries</w:t>
            </w:r>
            <w:r w:rsidR="00D71400">
              <w:rPr>
                <w:rFonts w:asciiTheme="minorHAnsi" w:hAnsiTheme="minorHAnsi"/>
                <w:i/>
                <w:sz w:val="20"/>
              </w:rPr>
              <w:t>.</w:t>
            </w:r>
          </w:p>
          <w:p w14:paraId="2F90E1E3" w14:textId="0FF21306" w:rsidR="00585EA0" w:rsidRDefault="00585EA0" w:rsidP="00DF6E21">
            <w:pPr>
              <w:spacing w:after="0" w:line="240" w:lineRule="auto"/>
              <w:jc w:val="both"/>
              <w:rPr>
                <w:rFonts w:asciiTheme="minorHAnsi" w:hAnsiTheme="minorHAnsi"/>
                <w:i/>
                <w:sz w:val="20"/>
              </w:rPr>
            </w:pPr>
            <w:r w:rsidRPr="00B456D6">
              <w:rPr>
                <w:rFonts w:asciiTheme="minorHAnsi" w:hAnsiTheme="minorHAnsi"/>
                <w:i/>
                <w:sz w:val="20"/>
              </w:rPr>
              <w:t>It should be noted, however, that</w:t>
            </w:r>
            <w:r w:rsidR="00D71400">
              <w:rPr>
                <w:rFonts w:asciiTheme="minorHAnsi" w:hAnsiTheme="minorHAnsi"/>
                <w:i/>
                <w:sz w:val="20"/>
              </w:rPr>
              <w:t xml:space="preserve"> </w:t>
            </w:r>
            <w:r w:rsidR="00D71400" w:rsidRPr="00D71400">
              <w:rPr>
                <w:rFonts w:asciiTheme="minorHAnsi" w:hAnsiTheme="minorHAnsi"/>
                <w:i/>
                <w:sz w:val="20"/>
              </w:rPr>
              <w:t>those</w:t>
            </w:r>
            <w:r w:rsidRPr="00B456D6">
              <w:rPr>
                <w:rFonts w:asciiTheme="minorHAnsi" w:hAnsiTheme="minorHAnsi"/>
                <w:i/>
                <w:sz w:val="20"/>
              </w:rPr>
              <w:t xml:space="preserve"> institutions prefer the formula of development-related projects to public procurement (tenders) stricto sensu. In this session, International Financial </w:t>
            </w:r>
            <w:r w:rsidRPr="00B456D6">
              <w:rPr>
                <w:rFonts w:asciiTheme="minorHAnsi" w:hAnsiTheme="minorHAnsi"/>
                <w:i/>
                <w:sz w:val="20"/>
              </w:rPr>
              <w:lastRenderedPageBreak/>
              <w:t xml:space="preserve">Institutions shall familiarize participants with </w:t>
            </w:r>
            <w:r w:rsidR="00D71400">
              <w:rPr>
                <w:rFonts w:asciiTheme="minorHAnsi" w:hAnsiTheme="minorHAnsi"/>
                <w:i/>
                <w:sz w:val="20"/>
              </w:rPr>
              <w:t xml:space="preserve">rules on how companies could effectively participate in those projects. </w:t>
            </w:r>
            <w:r w:rsidRPr="00B456D6">
              <w:rPr>
                <w:rFonts w:asciiTheme="minorHAnsi" w:hAnsiTheme="minorHAnsi"/>
                <w:i/>
                <w:sz w:val="20"/>
              </w:rPr>
              <w:t xml:space="preserve"> </w:t>
            </w:r>
          </w:p>
          <w:p w14:paraId="7A2B5BBA" w14:textId="64369874" w:rsidR="00AC5B69" w:rsidRPr="00B456D6" w:rsidRDefault="00AC5B69" w:rsidP="00DF6E21">
            <w:pPr>
              <w:spacing w:after="0" w:line="240" w:lineRule="auto"/>
              <w:jc w:val="both"/>
              <w:rPr>
                <w:rFonts w:asciiTheme="minorHAnsi" w:hAnsiTheme="minorHAnsi"/>
                <w:i/>
                <w:sz w:val="20"/>
              </w:rPr>
            </w:pPr>
            <w:r w:rsidRPr="002E4F07">
              <w:rPr>
                <w:rFonts w:asciiTheme="minorHAnsi" w:hAnsiTheme="minorHAnsi"/>
                <w:b/>
                <w:bCs/>
                <w:i/>
                <w:iCs/>
                <w:sz w:val="20"/>
              </w:rPr>
              <w:t>Q&amp;A</w:t>
            </w:r>
          </w:p>
        </w:tc>
      </w:tr>
    </w:tbl>
    <w:p w14:paraId="4BF0E0E6" w14:textId="77777777" w:rsidR="00142E02" w:rsidRDefault="00142E02" w:rsidP="00DF6E21">
      <w:pPr>
        <w:spacing w:after="0" w:line="240" w:lineRule="auto"/>
        <w:rPr>
          <w:rFonts w:asciiTheme="minorHAnsi" w:hAnsiTheme="minorHAnsi"/>
          <w:b/>
          <w:color w:val="00B050"/>
          <w:sz w:val="20"/>
          <w:lang w:bidi="pl-PL"/>
        </w:rPr>
      </w:pPr>
    </w:p>
    <w:p w14:paraId="5AFB194E" w14:textId="77777777" w:rsidR="00AC5B69" w:rsidRDefault="00AC5B69" w:rsidP="00DF6E21">
      <w:pPr>
        <w:spacing w:after="0" w:line="240" w:lineRule="auto"/>
        <w:rPr>
          <w:rFonts w:asciiTheme="minorHAnsi" w:hAnsiTheme="minorHAnsi"/>
          <w:b/>
          <w:color w:val="00B050"/>
          <w:sz w:val="20"/>
          <w:lang w:bidi="pl-PL"/>
        </w:rPr>
      </w:pPr>
    </w:p>
    <w:p w14:paraId="6E06A22B" w14:textId="77777777" w:rsidR="00AC5B69" w:rsidRPr="00B456D6" w:rsidRDefault="00AC5B69" w:rsidP="00DF6E21">
      <w:pPr>
        <w:spacing w:after="0" w:line="240" w:lineRule="auto"/>
        <w:rPr>
          <w:rFonts w:asciiTheme="minorHAnsi" w:hAnsiTheme="minorHAnsi"/>
          <w:b/>
          <w:color w:val="00B050"/>
          <w:sz w:val="20"/>
          <w:lang w:bidi="pl-PL"/>
        </w:rPr>
      </w:pPr>
    </w:p>
    <w:p w14:paraId="72F0A5C7" w14:textId="2FCCB2FB" w:rsidR="00142E02" w:rsidRPr="00B456D6" w:rsidRDefault="009C7779" w:rsidP="00DF6E21">
      <w:pPr>
        <w:spacing w:after="0" w:line="240" w:lineRule="auto"/>
        <w:rPr>
          <w:rFonts w:asciiTheme="minorHAnsi" w:hAnsiTheme="minorHAnsi"/>
          <w:b/>
          <w:color w:val="00B050"/>
          <w:sz w:val="20"/>
          <w:lang w:bidi="pl-PL"/>
        </w:rPr>
      </w:pPr>
      <w:r w:rsidRPr="00B456D6">
        <w:rPr>
          <w:rFonts w:asciiTheme="minorHAnsi" w:hAnsiTheme="minorHAnsi"/>
          <w:b/>
          <w:color w:val="00B050"/>
          <w:sz w:val="20"/>
          <w:lang w:bidi="pl-PL"/>
        </w:rPr>
        <w:t xml:space="preserve">PARALLEL </w:t>
      </w:r>
      <w:r w:rsidR="003F2EAC">
        <w:rPr>
          <w:rFonts w:asciiTheme="minorHAnsi" w:hAnsiTheme="minorHAnsi"/>
          <w:b/>
          <w:color w:val="00B050"/>
          <w:sz w:val="20"/>
          <w:lang w:bidi="pl-PL"/>
        </w:rPr>
        <w:t xml:space="preserve">B2B </w:t>
      </w:r>
      <w:r w:rsidRPr="00B456D6">
        <w:rPr>
          <w:rFonts w:asciiTheme="minorHAnsi" w:hAnsiTheme="minorHAnsi"/>
          <w:b/>
          <w:color w:val="00B050"/>
          <w:sz w:val="20"/>
          <w:lang w:bidi="pl-PL"/>
        </w:rPr>
        <w:t xml:space="preserve">SESSIONS DAY 1 </w:t>
      </w:r>
      <w:r w:rsidR="00DE2E0F" w:rsidRPr="00B456D6">
        <w:rPr>
          <w:rFonts w:asciiTheme="minorHAnsi" w:hAnsiTheme="minorHAnsi"/>
          <w:b/>
          <w:color w:val="00B050"/>
          <w:sz w:val="20"/>
          <w:lang w:bidi="pl-PL"/>
        </w:rPr>
        <w:t xml:space="preserve">&amp; </w:t>
      </w:r>
      <w:r w:rsidRPr="00B456D6">
        <w:rPr>
          <w:rFonts w:asciiTheme="minorHAnsi" w:hAnsiTheme="minorHAnsi"/>
          <w:b/>
          <w:color w:val="00B050"/>
          <w:sz w:val="20"/>
          <w:lang w:bidi="pl-PL"/>
        </w:rPr>
        <w:t xml:space="preserve"> DAY 2</w:t>
      </w:r>
    </w:p>
    <w:tbl>
      <w:tblPr>
        <w:tblW w:w="9606" w:type="dxa"/>
        <w:tblLook w:val="04A0" w:firstRow="1" w:lastRow="0" w:firstColumn="1" w:lastColumn="0" w:noHBand="0" w:noVBand="1"/>
      </w:tblPr>
      <w:tblGrid>
        <w:gridCol w:w="1526"/>
        <w:gridCol w:w="8080"/>
      </w:tblGrid>
      <w:tr w:rsidR="009C7779" w:rsidRPr="004004CC" w14:paraId="03F6261A" w14:textId="77777777" w:rsidTr="00AC5B69">
        <w:tc>
          <w:tcPr>
            <w:tcW w:w="1526" w:type="dxa"/>
            <w:shd w:val="clear" w:color="auto" w:fill="FABF8F" w:themeFill="accent6" w:themeFillTint="99"/>
          </w:tcPr>
          <w:p w14:paraId="5C69A065" w14:textId="77777777" w:rsidR="008B3F91" w:rsidRPr="00DF6E21" w:rsidRDefault="008B3F91" w:rsidP="00DF6E21">
            <w:pPr>
              <w:spacing w:after="0" w:line="240" w:lineRule="auto"/>
              <w:rPr>
                <w:rFonts w:asciiTheme="minorHAnsi" w:hAnsiTheme="minorHAnsi"/>
                <w:lang w:bidi="pl-PL"/>
              </w:rPr>
            </w:pPr>
          </w:p>
          <w:p w14:paraId="5B3B30E9" w14:textId="7AB2C754" w:rsidR="009C7779" w:rsidRPr="00DF6E21" w:rsidRDefault="003F02EF" w:rsidP="00DF6E21">
            <w:pPr>
              <w:spacing w:after="0" w:line="240" w:lineRule="auto"/>
              <w:rPr>
                <w:rFonts w:asciiTheme="minorHAnsi" w:hAnsiTheme="minorHAnsi"/>
              </w:rPr>
            </w:pPr>
            <w:r w:rsidRPr="00DF6E21">
              <w:rPr>
                <w:rFonts w:asciiTheme="minorHAnsi" w:hAnsiTheme="minorHAnsi"/>
                <w:lang w:bidi="pl-PL"/>
              </w:rPr>
              <w:t xml:space="preserve"> </w:t>
            </w:r>
            <w:r w:rsidR="00AC5B69" w:rsidRPr="00DF6E21">
              <w:rPr>
                <w:rFonts w:asciiTheme="minorHAnsi" w:hAnsiTheme="minorHAnsi"/>
                <w:lang w:bidi="pl-PL"/>
              </w:rPr>
              <w:t>10:00 - 18:00</w:t>
            </w:r>
          </w:p>
        </w:tc>
        <w:tc>
          <w:tcPr>
            <w:tcW w:w="8080" w:type="dxa"/>
            <w:shd w:val="clear" w:color="auto" w:fill="FABF8F" w:themeFill="accent6" w:themeFillTint="99"/>
          </w:tcPr>
          <w:p w14:paraId="08D03BE8" w14:textId="77777777" w:rsidR="006F2E9C" w:rsidRPr="00DF6E21" w:rsidRDefault="006F2E9C" w:rsidP="00DF6E21">
            <w:pPr>
              <w:spacing w:after="0" w:line="240" w:lineRule="auto"/>
              <w:rPr>
                <w:rFonts w:asciiTheme="minorHAnsi" w:hAnsiTheme="minorHAnsi"/>
                <w:b/>
              </w:rPr>
            </w:pPr>
          </w:p>
          <w:p w14:paraId="3796DDEB" w14:textId="77777777" w:rsidR="009C7779" w:rsidRPr="00DF6E21" w:rsidRDefault="009C7779" w:rsidP="00DF6E21">
            <w:pPr>
              <w:spacing w:after="0" w:line="240" w:lineRule="auto"/>
              <w:rPr>
                <w:rFonts w:asciiTheme="minorHAnsi" w:hAnsiTheme="minorHAnsi"/>
                <w:b/>
              </w:rPr>
            </w:pPr>
            <w:r w:rsidRPr="00DF6E21">
              <w:rPr>
                <w:rFonts w:asciiTheme="minorHAnsi" w:hAnsiTheme="minorHAnsi"/>
                <w:b/>
              </w:rPr>
              <w:t xml:space="preserve">See schedule One-To-One Meetings with Procurement Officers </w:t>
            </w:r>
          </w:p>
          <w:p w14:paraId="05C27DEE" w14:textId="77777777" w:rsidR="00AC5B69" w:rsidRPr="00DF6E21" w:rsidRDefault="00AC5B69" w:rsidP="00DF6E21">
            <w:pPr>
              <w:spacing w:after="0" w:line="240" w:lineRule="auto"/>
              <w:rPr>
                <w:rFonts w:asciiTheme="minorHAnsi" w:hAnsiTheme="minorHAnsi"/>
                <w:b/>
              </w:rPr>
            </w:pPr>
          </w:p>
          <w:p w14:paraId="1514B569" w14:textId="77777777" w:rsidR="006F2E9C" w:rsidRPr="00DF6E21" w:rsidRDefault="009C7779" w:rsidP="00DF6E21">
            <w:pPr>
              <w:pStyle w:val="Akapitzlist"/>
              <w:spacing w:before="0" w:after="0" w:line="240" w:lineRule="auto"/>
              <w:ind w:left="0"/>
              <w:contextualSpacing w:val="0"/>
              <w:jc w:val="both"/>
              <w:rPr>
                <w:rFonts w:asciiTheme="minorHAnsi" w:hAnsiTheme="minorHAnsi"/>
                <w:b/>
                <w:color w:val="auto"/>
                <w:lang w:val="en-GB"/>
              </w:rPr>
            </w:pPr>
            <w:r w:rsidRPr="00DF6E21">
              <w:rPr>
                <w:rFonts w:asciiTheme="minorHAnsi" w:hAnsiTheme="minorHAnsi"/>
                <w:b/>
                <w:color w:val="auto"/>
                <w:lang w:val="en-GB"/>
              </w:rPr>
              <w:t>Walk</w:t>
            </w:r>
            <w:r w:rsidR="00342074" w:rsidRPr="00DF6E21">
              <w:rPr>
                <w:rFonts w:asciiTheme="minorHAnsi" w:hAnsiTheme="minorHAnsi"/>
                <w:b/>
                <w:color w:val="auto"/>
                <w:lang w:val="en-GB"/>
              </w:rPr>
              <w:t>-</w:t>
            </w:r>
            <w:r w:rsidRPr="00DF6E21">
              <w:rPr>
                <w:rFonts w:asciiTheme="minorHAnsi" w:hAnsiTheme="minorHAnsi"/>
                <w:b/>
                <w:color w:val="auto"/>
                <w:lang w:val="en-GB"/>
              </w:rPr>
              <w:t>in Kiosk: Live vendor registration and support United Nations Global Marketplace (UNGM)</w:t>
            </w:r>
          </w:p>
          <w:p w14:paraId="31CC4169" w14:textId="77777777" w:rsidR="00142E02" w:rsidRPr="00DF6E21" w:rsidRDefault="00142E02" w:rsidP="00DF6E21">
            <w:pPr>
              <w:pStyle w:val="Akapitzlist"/>
              <w:spacing w:before="0" w:after="0" w:line="240" w:lineRule="auto"/>
              <w:ind w:left="0"/>
              <w:contextualSpacing w:val="0"/>
              <w:jc w:val="both"/>
              <w:rPr>
                <w:rFonts w:asciiTheme="minorHAnsi" w:hAnsiTheme="minorHAnsi"/>
                <w:b/>
                <w:color w:val="auto"/>
                <w:lang w:val="en-GB"/>
              </w:rPr>
            </w:pPr>
          </w:p>
        </w:tc>
      </w:tr>
    </w:tbl>
    <w:p w14:paraId="15205577" w14:textId="77777777" w:rsidR="009C7779" w:rsidRPr="004004CC" w:rsidRDefault="009C7779" w:rsidP="00DF6E21">
      <w:pPr>
        <w:spacing w:after="0" w:line="240" w:lineRule="auto"/>
        <w:rPr>
          <w:rFonts w:asciiTheme="minorHAnsi" w:hAnsiTheme="minorHAnsi"/>
          <w:sz w:val="20"/>
        </w:rPr>
      </w:pPr>
    </w:p>
    <w:sectPr w:rsidR="009C7779" w:rsidRPr="004004C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04259" w14:textId="77777777" w:rsidR="0071139F" w:rsidRDefault="0071139F" w:rsidP="00B623E2">
      <w:pPr>
        <w:spacing w:after="0" w:line="240" w:lineRule="auto"/>
      </w:pPr>
      <w:r>
        <w:separator/>
      </w:r>
    </w:p>
    <w:p w14:paraId="441E3E8D" w14:textId="77777777" w:rsidR="0071139F" w:rsidRDefault="0071139F"/>
  </w:endnote>
  <w:endnote w:type="continuationSeparator" w:id="0">
    <w:p w14:paraId="144AA7AF" w14:textId="77777777" w:rsidR="0071139F" w:rsidRDefault="0071139F" w:rsidP="00B623E2">
      <w:pPr>
        <w:spacing w:after="0" w:line="240" w:lineRule="auto"/>
      </w:pPr>
      <w:r>
        <w:continuationSeparator/>
      </w:r>
    </w:p>
    <w:p w14:paraId="0F0FA59E" w14:textId="77777777" w:rsidR="0071139F" w:rsidRDefault="007113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11ACB" w14:textId="77777777" w:rsidR="00B154DC" w:rsidRDefault="00B154D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99C5A" w14:textId="55FC1127" w:rsidR="009C7779" w:rsidRPr="00100233" w:rsidRDefault="00700AE5" w:rsidP="00C36F6D">
    <w:pPr>
      <w:pStyle w:val="Stopka"/>
      <w:tabs>
        <w:tab w:val="left" w:pos="1381"/>
      </w:tabs>
      <w:jc w:val="right"/>
      <w:rPr>
        <w:color w:val="C6D9F1"/>
      </w:rPr>
    </w:pPr>
    <w:r>
      <w:rPr>
        <w:color w:val="C6D9F1"/>
      </w:rPr>
      <w:tab/>
    </w:r>
    <w:r w:rsidR="00381077">
      <w:rPr>
        <w:color w:val="C6D9F1"/>
      </w:rPr>
      <w:t>pa</w:t>
    </w:r>
    <w:r w:rsidR="009C7779" w:rsidRPr="00100233">
      <w:rPr>
        <w:color w:val="C6D9F1"/>
      </w:rPr>
      <w:t>ge</w:t>
    </w:r>
    <w:r w:rsidR="009C7779" w:rsidRPr="00A3339D">
      <w:rPr>
        <w:color w:val="C6D9F1"/>
        <w:lang w:val="en-US"/>
      </w:rPr>
      <w:t xml:space="preserve"> </w:t>
    </w:r>
    <w:r w:rsidR="009C7779" w:rsidRPr="00100233">
      <w:rPr>
        <w:b/>
        <w:bCs/>
        <w:color w:val="C6D9F1"/>
        <w:sz w:val="24"/>
        <w:szCs w:val="24"/>
      </w:rPr>
      <w:fldChar w:fldCharType="begin"/>
    </w:r>
    <w:r w:rsidR="009C7779" w:rsidRPr="00100233">
      <w:rPr>
        <w:b/>
        <w:bCs/>
        <w:color w:val="C6D9F1"/>
      </w:rPr>
      <w:instrText>PAGE</w:instrText>
    </w:r>
    <w:r w:rsidR="009C7779" w:rsidRPr="00100233">
      <w:rPr>
        <w:b/>
        <w:bCs/>
        <w:color w:val="C6D9F1"/>
        <w:sz w:val="24"/>
        <w:szCs w:val="24"/>
      </w:rPr>
      <w:fldChar w:fldCharType="separate"/>
    </w:r>
    <w:r w:rsidR="00DD293C">
      <w:rPr>
        <w:b/>
        <w:bCs/>
        <w:noProof/>
        <w:color w:val="C6D9F1"/>
      </w:rPr>
      <w:t>1</w:t>
    </w:r>
    <w:r w:rsidR="009C7779" w:rsidRPr="00100233">
      <w:rPr>
        <w:b/>
        <w:bCs/>
        <w:color w:val="C6D9F1"/>
        <w:sz w:val="24"/>
        <w:szCs w:val="24"/>
      </w:rPr>
      <w:fldChar w:fldCharType="end"/>
    </w:r>
    <w:r w:rsidR="009C7779" w:rsidRPr="00A3339D">
      <w:rPr>
        <w:color w:val="C6D9F1"/>
        <w:lang w:val="en-US"/>
      </w:rPr>
      <w:t xml:space="preserve"> z </w:t>
    </w:r>
    <w:r w:rsidR="009C7779" w:rsidRPr="00100233">
      <w:rPr>
        <w:b/>
        <w:bCs/>
        <w:color w:val="C6D9F1"/>
        <w:sz w:val="24"/>
        <w:szCs w:val="24"/>
      </w:rPr>
      <w:fldChar w:fldCharType="begin"/>
    </w:r>
    <w:r w:rsidR="009C7779" w:rsidRPr="00100233">
      <w:rPr>
        <w:b/>
        <w:bCs/>
        <w:color w:val="C6D9F1"/>
      </w:rPr>
      <w:instrText>NUMPAGES</w:instrText>
    </w:r>
    <w:r w:rsidR="009C7779" w:rsidRPr="00100233">
      <w:rPr>
        <w:b/>
        <w:bCs/>
        <w:color w:val="C6D9F1"/>
        <w:sz w:val="24"/>
        <w:szCs w:val="24"/>
      </w:rPr>
      <w:fldChar w:fldCharType="separate"/>
    </w:r>
    <w:r w:rsidR="00DD293C">
      <w:rPr>
        <w:b/>
        <w:bCs/>
        <w:noProof/>
        <w:color w:val="C6D9F1"/>
      </w:rPr>
      <w:t>5</w:t>
    </w:r>
    <w:r w:rsidR="009C7779" w:rsidRPr="00100233">
      <w:rPr>
        <w:b/>
        <w:bCs/>
        <w:color w:val="C6D9F1"/>
        <w:sz w:val="24"/>
        <w:szCs w:val="24"/>
      </w:rPr>
      <w:fldChar w:fldCharType="end"/>
    </w:r>
  </w:p>
  <w:p w14:paraId="572C5396" w14:textId="77777777" w:rsidR="0009306D" w:rsidRDefault="0009306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5EB81" w14:textId="77777777" w:rsidR="00B154DC" w:rsidRDefault="00B154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0D498" w14:textId="77777777" w:rsidR="0071139F" w:rsidRDefault="0071139F" w:rsidP="00B623E2">
      <w:pPr>
        <w:spacing w:after="0" w:line="240" w:lineRule="auto"/>
      </w:pPr>
      <w:r>
        <w:separator/>
      </w:r>
    </w:p>
    <w:p w14:paraId="7438CC18" w14:textId="77777777" w:rsidR="0071139F" w:rsidRDefault="0071139F"/>
  </w:footnote>
  <w:footnote w:type="continuationSeparator" w:id="0">
    <w:p w14:paraId="46A8B9C3" w14:textId="77777777" w:rsidR="0071139F" w:rsidRDefault="0071139F" w:rsidP="00B623E2">
      <w:pPr>
        <w:spacing w:after="0" w:line="240" w:lineRule="auto"/>
      </w:pPr>
      <w:r>
        <w:continuationSeparator/>
      </w:r>
    </w:p>
    <w:p w14:paraId="51EB4668" w14:textId="77777777" w:rsidR="0071139F" w:rsidRDefault="0071139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C1C5F" w14:textId="77777777" w:rsidR="00B154DC" w:rsidRDefault="00B154D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CAE7D" w14:textId="77777777" w:rsidR="0076328C" w:rsidRDefault="0076328C" w:rsidP="009C7779">
    <w:pPr>
      <w:pStyle w:val="Nagwek"/>
      <w:jc w:val="center"/>
      <w:rPr>
        <w:noProof/>
        <w:lang w:val="pl-PL" w:eastAsia="pl-PL"/>
      </w:rPr>
    </w:pPr>
  </w:p>
  <w:p w14:paraId="3CAEC87A" w14:textId="77777777" w:rsidR="00B623E2" w:rsidRDefault="00893F88" w:rsidP="009C7779">
    <w:pPr>
      <w:pStyle w:val="Nagwek"/>
      <w:jc w:val="center"/>
    </w:pPr>
    <w:r>
      <w:rPr>
        <w:noProof/>
        <w:lang w:val="pl-PL" w:eastAsia="pl-PL"/>
      </w:rPr>
      <w:drawing>
        <wp:inline distT="0" distB="0" distL="0" distR="0" wp14:anchorId="7DEA3885" wp14:editId="3AE4D8D0">
          <wp:extent cx="1569240" cy="772732"/>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31773" t="30836" r="27863" b="33717"/>
                  <a:stretch>
                    <a:fillRect/>
                  </a:stretch>
                </pic:blipFill>
                <pic:spPr bwMode="auto">
                  <a:xfrm>
                    <a:off x="0" y="0"/>
                    <a:ext cx="1567200" cy="771727"/>
                  </a:xfrm>
                  <a:prstGeom prst="rect">
                    <a:avLst/>
                  </a:prstGeom>
                  <a:noFill/>
                  <a:ln>
                    <a:noFill/>
                  </a:ln>
                </pic:spPr>
              </pic:pic>
            </a:graphicData>
          </a:graphic>
        </wp:inline>
      </w:drawing>
    </w:r>
  </w:p>
  <w:p w14:paraId="184DCCB6" w14:textId="376DAFCC" w:rsidR="00972E0B" w:rsidRPr="00100233" w:rsidRDefault="00A10662" w:rsidP="00972E0B">
    <w:pPr>
      <w:pStyle w:val="Nagwek"/>
      <w:jc w:val="right"/>
      <w:rPr>
        <w:color w:val="4F81BD"/>
      </w:rPr>
    </w:pPr>
    <w:r w:rsidRPr="00100233">
      <w:rPr>
        <w:i/>
        <w:noProof/>
        <w:color w:val="4F81BD"/>
        <w:lang w:val="en-US" w:eastAsia="pl-PL"/>
      </w:rPr>
      <w:t xml:space="preserve">ver. </w:t>
    </w:r>
    <w:r w:rsidR="00B154DC">
      <w:rPr>
        <w:i/>
        <w:noProof/>
        <w:color w:val="4F81BD"/>
        <w:lang w:val="en-US" w:eastAsia="pl-PL"/>
      </w:rPr>
      <w:t>28</w:t>
    </w:r>
    <w:r w:rsidR="007F698B">
      <w:rPr>
        <w:i/>
        <w:noProof/>
        <w:color w:val="4F81BD"/>
        <w:lang w:val="en-US" w:eastAsia="pl-PL"/>
      </w:rPr>
      <w:t xml:space="preserve"> </w:t>
    </w:r>
    <w:r w:rsidR="003E4223">
      <w:rPr>
        <w:i/>
        <w:noProof/>
        <w:color w:val="4F81BD"/>
        <w:lang w:val="en-US" w:eastAsia="pl-PL"/>
      </w:rPr>
      <w:t>March</w:t>
    </w:r>
    <w:r w:rsidR="00340081">
      <w:rPr>
        <w:i/>
        <w:noProof/>
        <w:color w:val="4F81BD"/>
        <w:lang w:val="en-US" w:eastAsia="pl-PL"/>
      </w:rPr>
      <w:t xml:space="preserve"> 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CBCA6" w14:textId="77777777" w:rsidR="00B154DC" w:rsidRDefault="00B154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7250E"/>
    <w:multiLevelType w:val="hybridMultilevel"/>
    <w:tmpl w:val="73FE6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74A27C0"/>
    <w:multiLevelType w:val="hybridMultilevel"/>
    <w:tmpl w:val="BA4EB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7940A05"/>
    <w:multiLevelType w:val="hybridMultilevel"/>
    <w:tmpl w:val="2E665B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8C53D28"/>
    <w:multiLevelType w:val="hybridMultilevel"/>
    <w:tmpl w:val="BE38F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8112B10"/>
    <w:multiLevelType w:val="hybridMultilevel"/>
    <w:tmpl w:val="6336A9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40140B45"/>
    <w:multiLevelType w:val="hybridMultilevel"/>
    <w:tmpl w:val="0A1E77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49A05C2"/>
    <w:multiLevelType w:val="hybridMultilevel"/>
    <w:tmpl w:val="0A2C7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659754E"/>
    <w:multiLevelType w:val="hybridMultilevel"/>
    <w:tmpl w:val="FB8A8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9804FDA"/>
    <w:multiLevelType w:val="hybridMultilevel"/>
    <w:tmpl w:val="65085D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D11722"/>
    <w:multiLevelType w:val="hybridMultilevel"/>
    <w:tmpl w:val="685E3A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000356C"/>
    <w:multiLevelType w:val="hybridMultilevel"/>
    <w:tmpl w:val="4270384E"/>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5496161"/>
    <w:multiLevelType w:val="hybridMultilevel"/>
    <w:tmpl w:val="00FE8BC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6A405640"/>
    <w:multiLevelType w:val="hybridMultilevel"/>
    <w:tmpl w:val="202CA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ACC5A54"/>
    <w:multiLevelType w:val="hybridMultilevel"/>
    <w:tmpl w:val="01A8E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22F4A4C"/>
    <w:multiLevelType w:val="hybridMultilevel"/>
    <w:tmpl w:val="F9C6BC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3892836"/>
    <w:multiLevelType w:val="hybridMultilevel"/>
    <w:tmpl w:val="B73C1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75D03B1"/>
    <w:multiLevelType w:val="hybridMultilevel"/>
    <w:tmpl w:val="847628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12"/>
  </w:num>
  <w:num w:numId="5">
    <w:abstractNumId w:val="8"/>
  </w:num>
  <w:num w:numId="6">
    <w:abstractNumId w:val="15"/>
  </w:num>
  <w:num w:numId="7">
    <w:abstractNumId w:val="13"/>
  </w:num>
  <w:num w:numId="8">
    <w:abstractNumId w:val="7"/>
  </w:num>
  <w:num w:numId="9">
    <w:abstractNumId w:val="14"/>
  </w:num>
  <w:num w:numId="10">
    <w:abstractNumId w:val="16"/>
  </w:num>
  <w:num w:numId="11">
    <w:abstractNumId w:val="4"/>
  </w:num>
  <w:num w:numId="12">
    <w:abstractNumId w:val="0"/>
  </w:num>
  <w:num w:numId="13">
    <w:abstractNumId w:val="5"/>
  </w:num>
  <w:num w:numId="14">
    <w:abstractNumId w:val="2"/>
  </w:num>
  <w:num w:numId="15">
    <w:abstractNumId w:val="3"/>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E2"/>
    <w:rsid w:val="00000BEF"/>
    <w:rsid w:val="00003AFE"/>
    <w:rsid w:val="000164A1"/>
    <w:rsid w:val="000174D8"/>
    <w:rsid w:val="00027D6C"/>
    <w:rsid w:val="0003583A"/>
    <w:rsid w:val="000372B8"/>
    <w:rsid w:val="00072710"/>
    <w:rsid w:val="000751B8"/>
    <w:rsid w:val="00076CC3"/>
    <w:rsid w:val="00080F82"/>
    <w:rsid w:val="0008269A"/>
    <w:rsid w:val="0009306D"/>
    <w:rsid w:val="0009454E"/>
    <w:rsid w:val="000A40FC"/>
    <w:rsid w:val="000B37EC"/>
    <w:rsid w:val="000B685D"/>
    <w:rsid w:val="000C090C"/>
    <w:rsid w:val="000C2D84"/>
    <w:rsid w:val="000C6E12"/>
    <w:rsid w:val="000D2404"/>
    <w:rsid w:val="000D7195"/>
    <w:rsid w:val="000D740C"/>
    <w:rsid w:val="000D7BA5"/>
    <w:rsid w:val="000E6370"/>
    <w:rsid w:val="000F75EE"/>
    <w:rsid w:val="00100233"/>
    <w:rsid w:val="00110D03"/>
    <w:rsid w:val="00116997"/>
    <w:rsid w:val="001213BB"/>
    <w:rsid w:val="00125C23"/>
    <w:rsid w:val="00127CEF"/>
    <w:rsid w:val="00142E02"/>
    <w:rsid w:val="001509AC"/>
    <w:rsid w:val="001510CF"/>
    <w:rsid w:val="00153746"/>
    <w:rsid w:val="001724DA"/>
    <w:rsid w:val="00173A8B"/>
    <w:rsid w:val="00173C28"/>
    <w:rsid w:val="00175DAD"/>
    <w:rsid w:val="00176F1C"/>
    <w:rsid w:val="00182C6E"/>
    <w:rsid w:val="001839D3"/>
    <w:rsid w:val="00190C26"/>
    <w:rsid w:val="001917DF"/>
    <w:rsid w:val="001C22FD"/>
    <w:rsid w:val="001C521C"/>
    <w:rsid w:val="001D466E"/>
    <w:rsid w:val="001E334A"/>
    <w:rsid w:val="001E720B"/>
    <w:rsid w:val="001F1885"/>
    <w:rsid w:val="001F1FB9"/>
    <w:rsid w:val="00203F31"/>
    <w:rsid w:val="00205A77"/>
    <w:rsid w:val="0021243E"/>
    <w:rsid w:val="002167D3"/>
    <w:rsid w:val="00217D3C"/>
    <w:rsid w:val="00224336"/>
    <w:rsid w:val="00236958"/>
    <w:rsid w:val="00240B04"/>
    <w:rsid w:val="0024169D"/>
    <w:rsid w:val="0024249F"/>
    <w:rsid w:val="002644FC"/>
    <w:rsid w:val="00267E9F"/>
    <w:rsid w:val="00280F88"/>
    <w:rsid w:val="00285EE2"/>
    <w:rsid w:val="00295332"/>
    <w:rsid w:val="002962C1"/>
    <w:rsid w:val="002A0151"/>
    <w:rsid w:val="002A2D0A"/>
    <w:rsid w:val="002A501F"/>
    <w:rsid w:val="002B4F08"/>
    <w:rsid w:val="002B66DA"/>
    <w:rsid w:val="002B7325"/>
    <w:rsid w:val="002C38B5"/>
    <w:rsid w:val="002D7238"/>
    <w:rsid w:val="002E2AA5"/>
    <w:rsid w:val="002E32F8"/>
    <w:rsid w:val="002E4F07"/>
    <w:rsid w:val="002F0A35"/>
    <w:rsid w:val="003006FD"/>
    <w:rsid w:val="00300DE6"/>
    <w:rsid w:val="00304FB2"/>
    <w:rsid w:val="00307E35"/>
    <w:rsid w:val="00313042"/>
    <w:rsid w:val="00315374"/>
    <w:rsid w:val="0032567E"/>
    <w:rsid w:val="00330624"/>
    <w:rsid w:val="00333620"/>
    <w:rsid w:val="00340081"/>
    <w:rsid w:val="00342074"/>
    <w:rsid w:val="00376585"/>
    <w:rsid w:val="003776F7"/>
    <w:rsid w:val="00381077"/>
    <w:rsid w:val="003855D9"/>
    <w:rsid w:val="00386076"/>
    <w:rsid w:val="00387792"/>
    <w:rsid w:val="00390DF9"/>
    <w:rsid w:val="003924D8"/>
    <w:rsid w:val="0039551A"/>
    <w:rsid w:val="00396B5A"/>
    <w:rsid w:val="003A2AB4"/>
    <w:rsid w:val="003A6C37"/>
    <w:rsid w:val="003B1830"/>
    <w:rsid w:val="003B1B23"/>
    <w:rsid w:val="003C3C27"/>
    <w:rsid w:val="003D28F5"/>
    <w:rsid w:val="003E4223"/>
    <w:rsid w:val="003E422B"/>
    <w:rsid w:val="003E518C"/>
    <w:rsid w:val="003E7F7F"/>
    <w:rsid w:val="003F02EF"/>
    <w:rsid w:val="003F2EAC"/>
    <w:rsid w:val="003F3DF0"/>
    <w:rsid w:val="003F499E"/>
    <w:rsid w:val="003F6B0F"/>
    <w:rsid w:val="004004CC"/>
    <w:rsid w:val="00402554"/>
    <w:rsid w:val="00405F8B"/>
    <w:rsid w:val="0040636C"/>
    <w:rsid w:val="00416EE7"/>
    <w:rsid w:val="00420FB0"/>
    <w:rsid w:val="00421CE5"/>
    <w:rsid w:val="00425620"/>
    <w:rsid w:val="00427B2E"/>
    <w:rsid w:val="00432C55"/>
    <w:rsid w:val="00450E1E"/>
    <w:rsid w:val="00461D57"/>
    <w:rsid w:val="00464D0E"/>
    <w:rsid w:val="004803F5"/>
    <w:rsid w:val="004813B6"/>
    <w:rsid w:val="00487173"/>
    <w:rsid w:val="00497B03"/>
    <w:rsid w:val="004B5A7E"/>
    <w:rsid w:val="004C2952"/>
    <w:rsid w:val="004D2755"/>
    <w:rsid w:val="004E1AB7"/>
    <w:rsid w:val="00500091"/>
    <w:rsid w:val="00504D36"/>
    <w:rsid w:val="00506CDF"/>
    <w:rsid w:val="00511073"/>
    <w:rsid w:val="0051234E"/>
    <w:rsid w:val="00523EED"/>
    <w:rsid w:val="00531EFF"/>
    <w:rsid w:val="0053467E"/>
    <w:rsid w:val="005373F6"/>
    <w:rsid w:val="005410EF"/>
    <w:rsid w:val="00542C82"/>
    <w:rsid w:val="00546B61"/>
    <w:rsid w:val="00550459"/>
    <w:rsid w:val="00550C5D"/>
    <w:rsid w:val="0055102A"/>
    <w:rsid w:val="00551BB6"/>
    <w:rsid w:val="00560380"/>
    <w:rsid w:val="00573C50"/>
    <w:rsid w:val="00577166"/>
    <w:rsid w:val="00585EA0"/>
    <w:rsid w:val="005904C3"/>
    <w:rsid w:val="005A275A"/>
    <w:rsid w:val="005A79C0"/>
    <w:rsid w:val="005B49EC"/>
    <w:rsid w:val="005B7CCD"/>
    <w:rsid w:val="005C7A9D"/>
    <w:rsid w:val="005D3D55"/>
    <w:rsid w:val="005E7924"/>
    <w:rsid w:val="005E7F11"/>
    <w:rsid w:val="005F20DB"/>
    <w:rsid w:val="005F44CE"/>
    <w:rsid w:val="006008A4"/>
    <w:rsid w:val="00601FFD"/>
    <w:rsid w:val="00602ED2"/>
    <w:rsid w:val="00611E35"/>
    <w:rsid w:val="006137E3"/>
    <w:rsid w:val="0062007D"/>
    <w:rsid w:val="006236CD"/>
    <w:rsid w:val="00636776"/>
    <w:rsid w:val="0064168C"/>
    <w:rsid w:val="0065253C"/>
    <w:rsid w:val="00652736"/>
    <w:rsid w:val="00667F83"/>
    <w:rsid w:val="00677221"/>
    <w:rsid w:val="00684C32"/>
    <w:rsid w:val="0069086C"/>
    <w:rsid w:val="006936CB"/>
    <w:rsid w:val="00694434"/>
    <w:rsid w:val="006A570A"/>
    <w:rsid w:val="006B0546"/>
    <w:rsid w:val="006B1C47"/>
    <w:rsid w:val="006D6A86"/>
    <w:rsid w:val="006D7108"/>
    <w:rsid w:val="006D7523"/>
    <w:rsid w:val="006E07BD"/>
    <w:rsid w:val="006E1307"/>
    <w:rsid w:val="006E4374"/>
    <w:rsid w:val="006E64E9"/>
    <w:rsid w:val="006F25F6"/>
    <w:rsid w:val="006F2E9C"/>
    <w:rsid w:val="007008EF"/>
    <w:rsid w:val="00700AE5"/>
    <w:rsid w:val="00700E0E"/>
    <w:rsid w:val="0071139F"/>
    <w:rsid w:val="00711DB5"/>
    <w:rsid w:val="007154C5"/>
    <w:rsid w:val="00716D94"/>
    <w:rsid w:val="00717BC6"/>
    <w:rsid w:val="007203BE"/>
    <w:rsid w:val="00730132"/>
    <w:rsid w:val="0073687F"/>
    <w:rsid w:val="00742762"/>
    <w:rsid w:val="00746645"/>
    <w:rsid w:val="0076328C"/>
    <w:rsid w:val="00767C2E"/>
    <w:rsid w:val="007702E5"/>
    <w:rsid w:val="00776DD8"/>
    <w:rsid w:val="007774C8"/>
    <w:rsid w:val="00790165"/>
    <w:rsid w:val="00793F3F"/>
    <w:rsid w:val="00796BC9"/>
    <w:rsid w:val="007A0DFC"/>
    <w:rsid w:val="007A2369"/>
    <w:rsid w:val="007B0891"/>
    <w:rsid w:val="007B6B76"/>
    <w:rsid w:val="007D53C1"/>
    <w:rsid w:val="007E5456"/>
    <w:rsid w:val="007F04C6"/>
    <w:rsid w:val="007F698B"/>
    <w:rsid w:val="008120A1"/>
    <w:rsid w:val="00812A6C"/>
    <w:rsid w:val="0081712B"/>
    <w:rsid w:val="00820E32"/>
    <w:rsid w:val="00822E3B"/>
    <w:rsid w:val="0082597E"/>
    <w:rsid w:val="00830289"/>
    <w:rsid w:val="00843E37"/>
    <w:rsid w:val="008449DA"/>
    <w:rsid w:val="008459ED"/>
    <w:rsid w:val="008526E0"/>
    <w:rsid w:val="008642C3"/>
    <w:rsid w:val="00867948"/>
    <w:rsid w:val="00876447"/>
    <w:rsid w:val="008825D9"/>
    <w:rsid w:val="00884106"/>
    <w:rsid w:val="008912F7"/>
    <w:rsid w:val="00891CF4"/>
    <w:rsid w:val="0089248F"/>
    <w:rsid w:val="00893CE7"/>
    <w:rsid w:val="00893F88"/>
    <w:rsid w:val="008A2B55"/>
    <w:rsid w:val="008B0FA3"/>
    <w:rsid w:val="008B3F91"/>
    <w:rsid w:val="008B648C"/>
    <w:rsid w:val="008C036A"/>
    <w:rsid w:val="008C69D2"/>
    <w:rsid w:val="008C70F7"/>
    <w:rsid w:val="008C78E8"/>
    <w:rsid w:val="008D2DBA"/>
    <w:rsid w:val="008E00F9"/>
    <w:rsid w:val="008E7DF5"/>
    <w:rsid w:val="008F1083"/>
    <w:rsid w:val="008F29D3"/>
    <w:rsid w:val="008F6163"/>
    <w:rsid w:val="00901550"/>
    <w:rsid w:val="0090490A"/>
    <w:rsid w:val="0091370D"/>
    <w:rsid w:val="009251EF"/>
    <w:rsid w:val="00925C00"/>
    <w:rsid w:val="00930E4D"/>
    <w:rsid w:val="00934893"/>
    <w:rsid w:val="00936869"/>
    <w:rsid w:val="00940E04"/>
    <w:rsid w:val="0094558D"/>
    <w:rsid w:val="009456DA"/>
    <w:rsid w:val="009569E4"/>
    <w:rsid w:val="00956AD3"/>
    <w:rsid w:val="00956FAC"/>
    <w:rsid w:val="009621B5"/>
    <w:rsid w:val="00964BA8"/>
    <w:rsid w:val="00964EAA"/>
    <w:rsid w:val="00972E0B"/>
    <w:rsid w:val="009755EC"/>
    <w:rsid w:val="00982CB0"/>
    <w:rsid w:val="00986618"/>
    <w:rsid w:val="00990907"/>
    <w:rsid w:val="009964F7"/>
    <w:rsid w:val="009A1836"/>
    <w:rsid w:val="009A323D"/>
    <w:rsid w:val="009A4C7B"/>
    <w:rsid w:val="009A4FE1"/>
    <w:rsid w:val="009B0B60"/>
    <w:rsid w:val="009C0DAC"/>
    <w:rsid w:val="009C27AB"/>
    <w:rsid w:val="009C37F3"/>
    <w:rsid w:val="009C729F"/>
    <w:rsid w:val="009C7779"/>
    <w:rsid w:val="009D068B"/>
    <w:rsid w:val="009D6872"/>
    <w:rsid w:val="009E2A85"/>
    <w:rsid w:val="009E796E"/>
    <w:rsid w:val="009F1E42"/>
    <w:rsid w:val="009F2778"/>
    <w:rsid w:val="00A06CEB"/>
    <w:rsid w:val="00A078AF"/>
    <w:rsid w:val="00A10079"/>
    <w:rsid w:val="00A10662"/>
    <w:rsid w:val="00A113A3"/>
    <w:rsid w:val="00A25FFC"/>
    <w:rsid w:val="00A26A81"/>
    <w:rsid w:val="00A3339D"/>
    <w:rsid w:val="00A33790"/>
    <w:rsid w:val="00A342B2"/>
    <w:rsid w:val="00A379CD"/>
    <w:rsid w:val="00A643EB"/>
    <w:rsid w:val="00A66C6D"/>
    <w:rsid w:val="00A82087"/>
    <w:rsid w:val="00A92C08"/>
    <w:rsid w:val="00AB0C4E"/>
    <w:rsid w:val="00AB1AC4"/>
    <w:rsid w:val="00AC4568"/>
    <w:rsid w:val="00AC4C2B"/>
    <w:rsid w:val="00AC5B69"/>
    <w:rsid w:val="00AD31FF"/>
    <w:rsid w:val="00AD5620"/>
    <w:rsid w:val="00AF50AA"/>
    <w:rsid w:val="00B06B32"/>
    <w:rsid w:val="00B154DC"/>
    <w:rsid w:val="00B226DB"/>
    <w:rsid w:val="00B23872"/>
    <w:rsid w:val="00B30E32"/>
    <w:rsid w:val="00B366E0"/>
    <w:rsid w:val="00B40A1B"/>
    <w:rsid w:val="00B456D6"/>
    <w:rsid w:val="00B50304"/>
    <w:rsid w:val="00B543D8"/>
    <w:rsid w:val="00B545F4"/>
    <w:rsid w:val="00B603E9"/>
    <w:rsid w:val="00B60F7C"/>
    <w:rsid w:val="00B623E2"/>
    <w:rsid w:val="00B679F8"/>
    <w:rsid w:val="00B819E0"/>
    <w:rsid w:val="00B91F30"/>
    <w:rsid w:val="00B93AF9"/>
    <w:rsid w:val="00BA15F3"/>
    <w:rsid w:val="00BB0DA5"/>
    <w:rsid w:val="00BB407F"/>
    <w:rsid w:val="00BB6D79"/>
    <w:rsid w:val="00BC436E"/>
    <w:rsid w:val="00BC4B79"/>
    <w:rsid w:val="00BC650E"/>
    <w:rsid w:val="00BC66B2"/>
    <w:rsid w:val="00BD2F53"/>
    <w:rsid w:val="00BD474F"/>
    <w:rsid w:val="00BD7B23"/>
    <w:rsid w:val="00BE49CE"/>
    <w:rsid w:val="00BF3B8E"/>
    <w:rsid w:val="00C03731"/>
    <w:rsid w:val="00C1132B"/>
    <w:rsid w:val="00C26745"/>
    <w:rsid w:val="00C36F6D"/>
    <w:rsid w:val="00C412E9"/>
    <w:rsid w:val="00C41E11"/>
    <w:rsid w:val="00C47129"/>
    <w:rsid w:val="00C56C05"/>
    <w:rsid w:val="00C572B3"/>
    <w:rsid w:val="00C6444E"/>
    <w:rsid w:val="00C722AC"/>
    <w:rsid w:val="00C75A15"/>
    <w:rsid w:val="00C80511"/>
    <w:rsid w:val="00C84D99"/>
    <w:rsid w:val="00C953DF"/>
    <w:rsid w:val="00CB312D"/>
    <w:rsid w:val="00CB4169"/>
    <w:rsid w:val="00CC7B69"/>
    <w:rsid w:val="00CD08F3"/>
    <w:rsid w:val="00CD1796"/>
    <w:rsid w:val="00CD749E"/>
    <w:rsid w:val="00CF276F"/>
    <w:rsid w:val="00CF68BD"/>
    <w:rsid w:val="00D02AA4"/>
    <w:rsid w:val="00D02F09"/>
    <w:rsid w:val="00D068F5"/>
    <w:rsid w:val="00D3069F"/>
    <w:rsid w:val="00D4228B"/>
    <w:rsid w:val="00D43896"/>
    <w:rsid w:val="00D45F6D"/>
    <w:rsid w:val="00D5686E"/>
    <w:rsid w:val="00D62D5B"/>
    <w:rsid w:val="00D71400"/>
    <w:rsid w:val="00D76188"/>
    <w:rsid w:val="00D85831"/>
    <w:rsid w:val="00DA22D1"/>
    <w:rsid w:val="00DA38A4"/>
    <w:rsid w:val="00DA671F"/>
    <w:rsid w:val="00DC2AC2"/>
    <w:rsid w:val="00DC40EA"/>
    <w:rsid w:val="00DC5826"/>
    <w:rsid w:val="00DC5CBD"/>
    <w:rsid w:val="00DC66F7"/>
    <w:rsid w:val="00DC79E5"/>
    <w:rsid w:val="00DD242B"/>
    <w:rsid w:val="00DD293C"/>
    <w:rsid w:val="00DE2E0F"/>
    <w:rsid w:val="00DE7A9F"/>
    <w:rsid w:val="00DF2A5C"/>
    <w:rsid w:val="00DF6E21"/>
    <w:rsid w:val="00E10A66"/>
    <w:rsid w:val="00E17150"/>
    <w:rsid w:val="00E212DB"/>
    <w:rsid w:val="00E31610"/>
    <w:rsid w:val="00E3386C"/>
    <w:rsid w:val="00E35BAD"/>
    <w:rsid w:val="00E50A86"/>
    <w:rsid w:val="00E54F01"/>
    <w:rsid w:val="00E61B61"/>
    <w:rsid w:val="00E65C82"/>
    <w:rsid w:val="00E8584F"/>
    <w:rsid w:val="00EB2AA0"/>
    <w:rsid w:val="00EB5B96"/>
    <w:rsid w:val="00EC0521"/>
    <w:rsid w:val="00EC0A73"/>
    <w:rsid w:val="00EC1355"/>
    <w:rsid w:val="00ED1918"/>
    <w:rsid w:val="00ED3637"/>
    <w:rsid w:val="00EF6F83"/>
    <w:rsid w:val="00F03F2A"/>
    <w:rsid w:val="00F12D23"/>
    <w:rsid w:val="00F2787E"/>
    <w:rsid w:val="00F3414A"/>
    <w:rsid w:val="00F36835"/>
    <w:rsid w:val="00F409CA"/>
    <w:rsid w:val="00F45CCB"/>
    <w:rsid w:val="00F46B36"/>
    <w:rsid w:val="00F562C7"/>
    <w:rsid w:val="00F57135"/>
    <w:rsid w:val="00F642ED"/>
    <w:rsid w:val="00F66D63"/>
    <w:rsid w:val="00F76D1A"/>
    <w:rsid w:val="00F95AA7"/>
    <w:rsid w:val="00FB42E7"/>
    <w:rsid w:val="00FC1154"/>
    <w:rsid w:val="00FD208C"/>
    <w:rsid w:val="00FD28A0"/>
    <w:rsid w:val="00FD6D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9B2B9"/>
  <w15:docId w15:val="{879ACFDE-DE06-4684-A755-C27C6B7BB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val="en-GB" w:eastAsia="en-US"/>
    </w:rPr>
  </w:style>
  <w:style w:type="paragraph" w:styleId="Nagwek1">
    <w:name w:val="heading 1"/>
    <w:basedOn w:val="Normalny"/>
    <w:link w:val="Nagwek1Znak"/>
    <w:uiPriority w:val="9"/>
    <w:qFormat/>
    <w:rsid w:val="009C7779"/>
    <w:pPr>
      <w:keepNext/>
      <w:keepLines/>
      <w:spacing w:before="120" w:after="120" w:line="240" w:lineRule="auto"/>
      <w:contextualSpacing/>
      <w:outlineLvl w:val="0"/>
    </w:pPr>
    <w:rPr>
      <w:rFonts w:ascii="Cambria" w:eastAsia="Times New Roman" w:hAnsi="Cambria"/>
      <w:color w:val="4F81BD"/>
      <w:sz w:val="28"/>
      <w:szCs w:val="28"/>
      <w:lang w:val="pl-PL"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62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623E2"/>
    <w:pPr>
      <w:tabs>
        <w:tab w:val="center" w:pos="4536"/>
        <w:tab w:val="right" w:pos="9072"/>
      </w:tabs>
      <w:spacing w:after="0" w:line="240" w:lineRule="auto"/>
    </w:pPr>
  </w:style>
  <w:style w:type="character" w:customStyle="1" w:styleId="NagwekZnak">
    <w:name w:val="Nagłówek Znak"/>
    <w:link w:val="Nagwek"/>
    <w:uiPriority w:val="99"/>
    <w:rsid w:val="00B623E2"/>
    <w:rPr>
      <w:lang w:val="en-GB"/>
    </w:rPr>
  </w:style>
  <w:style w:type="paragraph" w:styleId="Stopka">
    <w:name w:val="footer"/>
    <w:basedOn w:val="Normalny"/>
    <w:link w:val="StopkaZnak"/>
    <w:uiPriority w:val="99"/>
    <w:unhideWhenUsed/>
    <w:rsid w:val="00B623E2"/>
    <w:pPr>
      <w:tabs>
        <w:tab w:val="center" w:pos="4536"/>
        <w:tab w:val="right" w:pos="9072"/>
      </w:tabs>
      <w:spacing w:after="0" w:line="240" w:lineRule="auto"/>
    </w:pPr>
  </w:style>
  <w:style w:type="character" w:customStyle="1" w:styleId="StopkaZnak">
    <w:name w:val="Stopka Znak"/>
    <w:link w:val="Stopka"/>
    <w:uiPriority w:val="99"/>
    <w:rsid w:val="00B623E2"/>
    <w:rPr>
      <w:lang w:val="en-GB"/>
    </w:rPr>
  </w:style>
  <w:style w:type="character" w:customStyle="1" w:styleId="Nagwek1Znak">
    <w:name w:val="Nagłówek 1 Znak"/>
    <w:link w:val="Nagwek1"/>
    <w:uiPriority w:val="9"/>
    <w:rsid w:val="009C7779"/>
    <w:rPr>
      <w:rFonts w:ascii="Cambria" w:eastAsia="Times New Roman" w:hAnsi="Cambria" w:cs="Times New Roman"/>
      <w:color w:val="4F81BD"/>
      <w:sz w:val="28"/>
      <w:szCs w:val="28"/>
      <w:lang w:eastAsia="ja-JP"/>
    </w:rPr>
  </w:style>
  <w:style w:type="paragraph" w:styleId="NormalnyWeb">
    <w:name w:val="Normal (Web)"/>
    <w:basedOn w:val="Normalny"/>
    <w:uiPriority w:val="99"/>
    <w:unhideWhenUsed/>
    <w:rsid w:val="009C7779"/>
    <w:pPr>
      <w:spacing w:before="120" w:after="120" w:line="288" w:lineRule="auto"/>
    </w:pPr>
    <w:rPr>
      <w:rFonts w:ascii="Times New Roman" w:eastAsia="Times New Roman" w:hAnsi="Times New Roman"/>
      <w:color w:val="1F497D"/>
      <w:sz w:val="24"/>
      <w:szCs w:val="24"/>
      <w:lang w:val="pl-PL" w:eastAsia="ja-JP"/>
    </w:rPr>
  </w:style>
  <w:style w:type="paragraph" w:styleId="Akapitzlist">
    <w:name w:val="List Paragraph"/>
    <w:aliases w:val="Dot pt,F5 List Paragraph,List Paragraph1,Recommendation,List Paragraph11,Kolorowa lista — akcent 11,Akapit z listą1,Numerowanie"/>
    <w:basedOn w:val="Normalny"/>
    <w:link w:val="AkapitzlistZnak"/>
    <w:uiPriority w:val="34"/>
    <w:unhideWhenUsed/>
    <w:qFormat/>
    <w:rsid w:val="009C7779"/>
    <w:pPr>
      <w:spacing w:before="120" w:after="120" w:line="288" w:lineRule="auto"/>
      <w:ind w:left="720"/>
      <w:contextualSpacing/>
    </w:pPr>
    <w:rPr>
      <w:rFonts w:ascii="Cambria" w:eastAsia="Times New Roman" w:hAnsi="Cambria"/>
      <w:color w:val="1F497D"/>
      <w:lang w:val="pl-PL" w:eastAsia="ja-JP"/>
    </w:rPr>
  </w:style>
  <w:style w:type="character" w:customStyle="1" w:styleId="AkapitzlistZnak">
    <w:name w:val="Akapit z listą Znak"/>
    <w:aliases w:val="Dot pt Znak,F5 List Paragraph Znak,List Paragraph1 Znak,Recommendation Znak,List Paragraph11 Znak,Kolorowa lista — akcent 11 Znak,Akapit z listą1 Znak,Numerowanie Znak"/>
    <w:link w:val="Akapitzlist"/>
    <w:uiPriority w:val="34"/>
    <w:locked/>
    <w:rsid w:val="009C7779"/>
    <w:rPr>
      <w:rFonts w:ascii="Cambria" w:eastAsia="Times New Roman" w:hAnsi="Cambria" w:cs="Times New Roman"/>
      <w:color w:val="1F497D"/>
      <w:lang w:eastAsia="ja-JP"/>
    </w:rPr>
  </w:style>
  <w:style w:type="paragraph" w:styleId="Tytu">
    <w:name w:val="Title"/>
    <w:basedOn w:val="Normalny"/>
    <w:link w:val="TytuZnak"/>
    <w:uiPriority w:val="1"/>
    <w:qFormat/>
    <w:rsid w:val="00DE2E0F"/>
    <w:pPr>
      <w:spacing w:after="560" w:line="240" w:lineRule="auto"/>
      <w:contextualSpacing/>
    </w:pPr>
    <w:rPr>
      <w:rFonts w:ascii="Cambria" w:eastAsia="Times New Roman" w:hAnsi="Cambria"/>
      <w:color w:val="76923C"/>
      <w:kern w:val="28"/>
      <w:sz w:val="52"/>
      <w:szCs w:val="52"/>
      <w:lang w:val="pl-PL" w:eastAsia="ja-JP"/>
    </w:rPr>
  </w:style>
  <w:style w:type="character" w:customStyle="1" w:styleId="TytuZnak">
    <w:name w:val="Tytuł Znak"/>
    <w:link w:val="Tytu"/>
    <w:uiPriority w:val="1"/>
    <w:rsid w:val="00DE2E0F"/>
    <w:rPr>
      <w:rFonts w:ascii="Cambria" w:eastAsia="Times New Roman" w:hAnsi="Cambria" w:cs="Times New Roman"/>
      <w:color w:val="76923C"/>
      <w:kern w:val="28"/>
      <w:sz w:val="52"/>
      <w:szCs w:val="52"/>
      <w:lang w:eastAsia="ja-JP"/>
    </w:rPr>
  </w:style>
  <w:style w:type="paragraph" w:styleId="Tekstdymka">
    <w:name w:val="Balloon Text"/>
    <w:basedOn w:val="Normalny"/>
    <w:link w:val="TekstdymkaZnak"/>
    <w:uiPriority w:val="99"/>
    <w:semiHidden/>
    <w:unhideWhenUsed/>
    <w:rsid w:val="00FC115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C1154"/>
    <w:rPr>
      <w:rFonts w:ascii="Tahoma" w:hAnsi="Tahoma" w:cs="Tahoma"/>
      <w:sz w:val="16"/>
      <w:szCs w:val="16"/>
      <w:lang w:val="en-GB"/>
    </w:rPr>
  </w:style>
  <w:style w:type="paragraph" w:styleId="Tekstprzypisudolnego">
    <w:name w:val="footnote text"/>
    <w:aliases w:val="Podrozdział,Fußnote,Footnote,Podrozdzia3,Przypis,-E Fuﬂnotentext,Fuﬂnotentext Ursprung,footnote text,Fußnotentext Ursprung,-E Fußnotentext,Footnote text,Tekst przypisu Znak Znak Znak Znak,Tekst przypisu Znak Znak Znak Znak Znak,Pl"/>
    <w:basedOn w:val="Normalny"/>
    <w:link w:val="TekstprzypisudolnegoZnak"/>
    <w:uiPriority w:val="99"/>
    <w:unhideWhenUsed/>
    <w:rsid w:val="0062007D"/>
    <w:rPr>
      <w:rFonts w:eastAsia="Batang"/>
      <w:sz w:val="20"/>
      <w:szCs w:val="20"/>
      <w:lang w:val="pl-PL"/>
    </w:rPr>
  </w:style>
  <w:style w:type="character" w:customStyle="1" w:styleId="TekstprzypisudolnegoZnak">
    <w:name w:val="Tekst przypisu dolnego Znak"/>
    <w:aliases w:val="Podrozdział Znak,Fußnote Znak,Footnote Znak,Podrozdzia3 Znak,Przypis Znak,-E Fuﬂnotentext Znak,Fuﬂnotentext Ursprung Znak,footnote text Znak,Fußnotentext Ursprung Znak,-E Fußnotentext Znak,Footnote text Znak,Pl Znak"/>
    <w:basedOn w:val="Domylnaczcionkaakapitu"/>
    <w:link w:val="Tekstprzypisudolnego"/>
    <w:uiPriority w:val="99"/>
    <w:rsid w:val="0062007D"/>
    <w:rPr>
      <w:rFonts w:eastAsia="Batang"/>
      <w:lang w:eastAsia="en-US"/>
    </w:rPr>
  </w:style>
  <w:style w:type="character" w:styleId="Odwoanieprzypisudolnego">
    <w:name w:val="footnote reference"/>
    <w:aliases w:val="Footnote Reference Number,Footnote reference number,Footnote symbol,note TESI,SUPERS,EN Footnote Reference,Appel note de bas de p,Nota,Footnote Reference/,BVI fnr, BVI fnr,Footnote Reference Superscript,Footnote Reference_LVL6"/>
    <w:uiPriority w:val="99"/>
    <w:unhideWhenUsed/>
    <w:rsid w:val="0062007D"/>
    <w:rPr>
      <w:vertAlign w:val="superscript"/>
    </w:rPr>
  </w:style>
  <w:style w:type="character" w:styleId="Pogrubienie">
    <w:name w:val="Strong"/>
    <w:basedOn w:val="Domylnaczcionkaakapitu"/>
    <w:uiPriority w:val="22"/>
    <w:qFormat/>
    <w:rsid w:val="0062007D"/>
    <w:rPr>
      <w:b/>
      <w:bCs/>
    </w:rPr>
  </w:style>
  <w:style w:type="character" w:styleId="Hipercze">
    <w:name w:val="Hyperlink"/>
    <w:basedOn w:val="Domylnaczcionkaakapitu"/>
    <w:uiPriority w:val="99"/>
    <w:unhideWhenUsed/>
    <w:rsid w:val="00BD474F"/>
    <w:rPr>
      <w:color w:val="0000FF"/>
      <w:u w:val="single"/>
    </w:rPr>
  </w:style>
  <w:style w:type="character" w:styleId="Odwoaniedokomentarza">
    <w:name w:val="annotation reference"/>
    <w:basedOn w:val="Domylnaczcionkaakapitu"/>
    <w:uiPriority w:val="99"/>
    <w:semiHidden/>
    <w:unhideWhenUsed/>
    <w:rsid w:val="00B226DB"/>
    <w:rPr>
      <w:sz w:val="16"/>
      <w:szCs w:val="16"/>
    </w:rPr>
  </w:style>
  <w:style w:type="paragraph" w:styleId="Tekstkomentarza">
    <w:name w:val="annotation text"/>
    <w:basedOn w:val="Normalny"/>
    <w:link w:val="TekstkomentarzaZnak"/>
    <w:uiPriority w:val="99"/>
    <w:semiHidden/>
    <w:unhideWhenUsed/>
    <w:rsid w:val="00B226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226DB"/>
    <w:rPr>
      <w:lang w:val="en-GB" w:eastAsia="en-US"/>
    </w:rPr>
  </w:style>
  <w:style w:type="paragraph" w:styleId="Tematkomentarza">
    <w:name w:val="annotation subject"/>
    <w:basedOn w:val="Tekstkomentarza"/>
    <w:next w:val="Tekstkomentarza"/>
    <w:link w:val="TematkomentarzaZnak"/>
    <w:uiPriority w:val="99"/>
    <w:semiHidden/>
    <w:unhideWhenUsed/>
    <w:rsid w:val="00B226DB"/>
    <w:rPr>
      <w:b/>
      <w:bCs/>
    </w:rPr>
  </w:style>
  <w:style w:type="character" w:customStyle="1" w:styleId="TematkomentarzaZnak">
    <w:name w:val="Temat komentarza Znak"/>
    <w:basedOn w:val="TekstkomentarzaZnak"/>
    <w:link w:val="Tematkomentarza"/>
    <w:uiPriority w:val="99"/>
    <w:semiHidden/>
    <w:rsid w:val="00B226DB"/>
    <w:rPr>
      <w:b/>
      <w:bCs/>
      <w:lang w:val="en-GB" w:eastAsia="en-US"/>
    </w:rPr>
  </w:style>
  <w:style w:type="paragraph" w:styleId="Poprawka">
    <w:name w:val="Revision"/>
    <w:hidden/>
    <w:uiPriority w:val="99"/>
    <w:semiHidden/>
    <w:rsid w:val="00B226DB"/>
    <w:rPr>
      <w:sz w:val="22"/>
      <w:szCs w:val="22"/>
      <w:lang w:val="en-GB" w:eastAsia="en-US"/>
    </w:rPr>
  </w:style>
  <w:style w:type="paragraph" w:styleId="Tekstprzypisukocowego">
    <w:name w:val="endnote text"/>
    <w:basedOn w:val="Normalny"/>
    <w:link w:val="TekstprzypisukocowegoZnak"/>
    <w:uiPriority w:val="99"/>
    <w:semiHidden/>
    <w:unhideWhenUsed/>
    <w:rsid w:val="0039551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551A"/>
    <w:rPr>
      <w:lang w:val="en-GB" w:eastAsia="en-US"/>
    </w:rPr>
  </w:style>
  <w:style w:type="character" w:styleId="Odwoanieprzypisukocowego">
    <w:name w:val="endnote reference"/>
    <w:basedOn w:val="Domylnaczcionkaakapitu"/>
    <w:uiPriority w:val="99"/>
    <w:semiHidden/>
    <w:unhideWhenUsed/>
    <w:rsid w:val="0039551A"/>
    <w:rPr>
      <w:vertAlign w:val="superscript"/>
    </w:rPr>
  </w:style>
  <w:style w:type="character" w:customStyle="1" w:styleId="gmail-il">
    <w:name w:val="gmail-il"/>
    <w:basedOn w:val="Domylnaczcionkaakapitu"/>
    <w:rsid w:val="00667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94037">
      <w:bodyDiv w:val="1"/>
      <w:marLeft w:val="0"/>
      <w:marRight w:val="0"/>
      <w:marTop w:val="0"/>
      <w:marBottom w:val="0"/>
      <w:divBdr>
        <w:top w:val="none" w:sz="0" w:space="0" w:color="auto"/>
        <w:left w:val="none" w:sz="0" w:space="0" w:color="auto"/>
        <w:bottom w:val="none" w:sz="0" w:space="0" w:color="auto"/>
        <w:right w:val="none" w:sz="0" w:space="0" w:color="auto"/>
      </w:divBdr>
    </w:div>
    <w:div w:id="504832642">
      <w:bodyDiv w:val="1"/>
      <w:marLeft w:val="0"/>
      <w:marRight w:val="0"/>
      <w:marTop w:val="0"/>
      <w:marBottom w:val="0"/>
      <w:divBdr>
        <w:top w:val="none" w:sz="0" w:space="0" w:color="auto"/>
        <w:left w:val="none" w:sz="0" w:space="0" w:color="auto"/>
        <w:bottom w:val="none" w:sz="0" w:space="0" w:color="auto"/>
        <w:right w:val="none" w:sz="0" w:space="0" w:color="auto"/>
      </w:divBdr>
    </w:div>
    <w:div w:id="516306714">
      <w:bodyDiv w:val="1"/>
      <w:marLeft w:val="0"/>
      <w:marRight w:val="0"/>
      <w:marTop w:val="0"/>
      <w:marBottom w:val="0"/>
      <w:divBdr>
        <w:top w:val="none" w:sz="0" w:space="0" w:color="auto"/>
        <w:left w:val="none" w:sz="0" w:space="0" w:color="auto"/>
        <w:bottom w:val="none" w:sz="0" w:space="0" w:color="auto"/>
        <w:right w:val="none" w:sz="0" w:space="0" w:color="auto"/>
      </w:divBdr>
    </w:div>
    <w:div w:id="579752644">
      <w:bodyDiv w:val="1"/>
      <w:marLeft w:val="0"/>
      <w:marRight w:val="0"/>
      <w:marTop w:val="0"/>
      <w:marBottom w:val="0"/>
      <w:divBdr>
        <w:top w:val="none" w:sz="0" w:space="0" w:color="auto"/>
        <w:left w:val="none" w:sz="0" w:space="0" w:color="auto"/>
        <w:bottom w:val="none" w:sz="0" w:space="0" w:color="auto"/>
        <w:right w:val="none" w:sz="0" w:space="0" w:color="auto"/>
      </w:divBdr>
    </w:div>
    <w:div w:id="615059903">
      <w:bodyDiv w:val="1"/>
      <w:marLeft w:val="0"/>
      <w:marRight w:val="0"/>
      <w:marTop w:val="0"/>
      <w:marBottom w:val="0"/>
      <w:divBdr>
        <w:top w:val="none" w:sz="0" w:space="0" w:color="auto"/>
        <w:left w:val="none" w:sz="0" w:space="0" w:color="auto"/>
        <w:bottom w:val="none" w:sz="0" w:space="0" w:color="auto"/>
        <w:right w:val="none" w:sz="0" w:space="0" w:color="auto"/>
      </w:divBdr>
    </w:div>
    <w:div w:id="829760291">
      <w:bodyDiv w:val="1"/>
      <w:marLeft w:val="0"/>
      <w:marRight w:val="0"/>
      <w:marTop w:val="0"/>
      <w:marBottom w:val="0"/>
      <w:divBdr>
        <w:top w:val="none" w:sz="0" w:space="0" w:color="auto"/>
        <w:left w:val="none" w:sz="0" w:space="0" w:color="auto"/>
        <w:bottom w:val="none" w:sz="0" w:space="0" w:color="auto"/>
        <w:right w:val="none" w:sz="0" w:space="0" w:color="auto"/>
      </w:divBdr>
    </w:div>
    <w:div w:id="847907601">
      <w:bodyDiv w:val="1"/>
      <w:marLeft w:val="0"/>
      <w:marRight w:val="0"/>
      <w:marTop w:val="0"/>
      <w:marBottom w:val="0"/>
      <w:divBdr>
        <w:top w:val="none" w:sz="0" w:space="0" w:color="auto"/>
        <w:left w:val="none" w:sz="0" w:space="0" w:color="auto"/>
        <w:bottom w:val="none" w:sz="0" w:space="0" w:color="auto"/>
        <w:right w:val="none" w:sz="0" w:space="0" w:color="auto"/>
      </w:divBdr>
    </w:div>
    <w:div w:id="866337380">
      <w:bodyDiv w:val="1"/>
      <w:marLeft w:val="0"/>
      <w:marRight w:val="0"/>
      <w:marTop w:val="0"/>
      <w:marBottom w:val="0"/>
      <w:divBdr>
        <w:top w:val="none" w:sz="0" w:space="0" w:color="auto"/>
        <w:left w:val="none" w:sz="0" w:space="0" w:color="auto"/>
        <w:bottom w:val="none" w:sz="0" w:space="0" w:color="auto"/>
        <w:right w:val="none" w:sz="0" w:space="0" w:color="auto"/>
      </w:divBdr>
    </w:div>
    <w:div w:id="872419636">
      <w:bodyDiv w:val="1"/>
      <w:marLeft w:val="0"/>
      <w:marRight w:val="0"/>
      <w:marTop w:val="0"/>
      <w:marBottom w:val="0"/>
      <w:divBdr>
        <w:top w:val="none" w:sz="0" w:space="0" w:color="auto"/>
        <w:left w:val="none" w:sz="0" w:space="0" w:color="auto"/>
        <w:bottom w:val="none" w:sz="0" w:space="0" w:color="auto"/>
        <w:right w:val="none" w:sz="0" w:space="0" w:color="auto"/>
      </w:divBdr>
    </w:div>
    <w:div w:id="1542136495">
      <w:bodyDiv w:val="1"/>
      <w:marLeft w:val="0"/>
      <w:marRight w:val="0"/>
      <w:marTop w:val="0"/>
      <w:marBottom w:val="0"/>
      <w:divBdr>
        <w:top w:val="none" w:sz="0" w:space="0" w:color="auto"/>
        <w:left w:val="none" w:sz="0" w:space="0" w:color="auto"/>
        <w:bottom w:val="none" w:sz="0" w:space="0" w:color="auto"/>
        <w:right w:val="none" w:sz="0" w:space="0" w:color="auto"/>
      </w:divBdr>
    </w:div>
    <w:div w:id="1833519554">
      <w:bodyDiv w:val="1"/>
      <w:marLeft w:val="0"/>
      <w:marRight w:val="0"/>
      <w:marTop w:val="0"/>
      <w:marBottom w:val="0"/>
      <w:divBdr>
        <w:top w:val="none" w:sz="0" w:space="0" w:color="auto"/>
        <w:left w:val="none" w:sz="0" w:space="0" w:color="auto"/>
        <w:bottom w:val="none" w:sz="0" w:space="0" w:color="auto"/>
        <w:right w:val="none" w:sz="0" w:space="0" w:color="auto"/>
      </w:divBdr>
    </w:div>
    <w:div w:id="1885829233">
      <w:bodyDiv w:val="1"/>
      <w:marLeft w:val="0"/>
      <w:marRight w:val="0"/>
      <w:marTop w:val="0"/>
      <w:marBottom w:val="0"/>
      <w:divBdr>
        <w:top w:val="none" w:sz="0" w:space="0" w:color="auto"/>
        <w:left w:val="none" w:sz="0" w:space="0" w:color="auto"/>
        <w:bottom w:val="none" w:sz="0" w:space="0" w:color="auto"/>
        <w:right w:val="none" w:sz="0" w:space="0" w:color="auto"/>
      </w:divBdr>
    </w:div>
    <w:div w:id="1890071064">
      <w:bodyDiv w:val="1"/>
      <w:marLeft w:val="0"/>
      <w:marRight w:val="0"/>
      <w:marTop w:val="0"/>
      <w:marBottom w:val="0"/>
      <w:divBdr>
        <w:top w:val="none" w:sz="0" w:space="0" w:color="auto"/>
        <w:left w:val="none" w:sz="0" w:space="0" w:color="auto"/>
        <w:bottom w:val="none" w:sz="0" w:space="0" w:color="auto"/>
        <w:right w:val="none" w:sz="0" w:space="0" w:color="auto"/>
      </w:divBdr>
    </w:div>
    <w:div w:id="212554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31202-15D1-46A2-A982-D99523564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1860</Words>
  <Characters>11162</Characters>
  <Application>Microsoft Office Word</Application>
  <DocSecurity>0</DocSecurity>
  <Lines>93</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Pich Beata</dc:creator>
  <cp:lastModifiedBy>Harutyunyan Naira</cp:lastModifiedBy>
  <cp:revision>2</cp:revision>
  <cp:lastPrinted>2019-03-07T16:42:00Z</cp:lastPrinted>
  <dcterms:created xsi:type="dcterms:W3CDTF">2019-04-05T08:42:00Z</dcterms:created>
  <dcterms:modified xsi:type="dcterms:W3CDTF">2019-04-05T08:42:00Z</dcterms:modified>
</cp:coreProperties>
</file>